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77" w:rsidRDefault="00BC0277" w:rsidP="006D57DA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color w:val="CB2D2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15DD5" wp14:editId="3F495F17">
                <wp:simplePos x="0" y="0"/>
                <wp:positionH relativeFrom="column">
                  <wp:posOffset>0</wp:posOffset>
                </wp:positionH>
                <wp:positionV relativeFrom="paragraph">
                  <wp:posOffset>-56349</wp:posOffset>
                </wp:positionV>
                <wp:extent cx="64008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45pt" to="7in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" strokecolor="#ce2d2f" strokeweight="1pt"/>
            </w:pict>
          </mc:Fallback>
        </mc:AlternateContent>
      </w:r>
      <w:r>
        <w:rPr>
          <w:rFonts w:ascii="Verdana" w:hAnsi="Verdana"/>
          <w:b/>
          <w:sz w:val="22"/>
          <w:szCs w:val="22"/>
        </w:rPr>
        <w:t>Rénovation d’un conduit individuel existant</w:t>
      </w:r>
    </w:p>
    <w:p w:rsidR="00031E2D" w:rsidRDefault="00BC0277" w:rsidP="006D57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lors du remplacement d’une chaudière</w:t>
      </w:r>
    </w:p>
    <w:p w:rsidR="000B2D25" w:rsidRPr="00074618" w:rsidRDefault="00A005A7" w:rsidP="00AC0885">
      <w:pPr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400800" cy="0"/>
                <wp:effectExtent l="9525" t="7620" r="9525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7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" strokecolor="#ce2d2f" strokeweight="1pt"/>
            </w:pict>
          </mc:Fallback>
        </mc:AlternateContent>
      </w:r>
    </w:p>
    <w:p w:rsidR="005D49D0" w:rsidRPr="004E15FD" w:rsidRDefault="00521141" w:rsidP="00AC0885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>
        <w:rPr>
          <w:rFonts w:ascii="Verdana" w:hAnsi="Verdana"/>
          <w:b/>
          <w:bCs/>
          <w:noProof/>
          <w:color w:val="CB2D2F"/>
          <w:sz w:val="18"/>
          <w:szCs w:val="1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7D32607" wp14:editId="2A66B5CF">
            <wp:simplePos x="0" y="0"/>
            <wp:positionH relativeFrom="column">
              <wp:posOffset>5376545</wp:posOffset>
            </wp:positionH>
            <wp:positionV relativeFrom="paragraph">
              <wp:posOffset>-1270</wp:posOffset>
            </wp:positionV>
            <wp:extent cx="1480820" cy="3305175"/>
            <wp:effectExtent l="0" t="0" r="5080" b="9525"/>
            <wp:wrapTight wrapText="bothSides">
              <wp:wrapPolygon edited="0">
                <wp:start x="12226" y="0"/>
                <wp:lineTo x="8892" y="124"/>
                <wp:lineTo x="8892" y="249"/>
                <wp:lineTo x="10837" y="1992"/>
                <wp:lineTo x="9170" y="2490"/>
                <wp:lineTo x="8892" y="3859"/>
                <wp:lineTo x="9726" y="4357"/>
                <wp:lineTo x="11671" y="5976"/>
                <wp:lineTo x="10559" y="7968"/>
                <wp:lineTo x="4724" y="9960"/>
                <wp:lineTo x="0" y="10458"/>
                <wp:lineTo x="0" y="20542"/>
                <wp:lineTo x="4168" y="21538"/>
                <wp:lineTo x="6391" y="21538"/>
                <wp:lineTo x="7503" y="21538"/>
                <wp:lineTo x="18340" y="20044"/>
                <wp:lineTo x="18340" y="19919"/>
                <wp:lineTo x="21396" y="19421"/>
                <wp:lineTo x="21396" y="8964"/>
                <wp:lineTo x="15839" y="7968"/>
                <wp:lineTo x="21396" y="5976"/>
                <wp:lineTo x="21396" y="5353"/>
                <wp:lineTo x="18895" y="3984"/>
                <wp:lineTo x="20563" y="3237"/>
                <wp:lineTo x="20563" y="2614"/>
                <wp:lineTo x="18895" y="1992"/>
                <wp:lineTo x="19729" y="747"/>
                <wp:lineTo x="18895" y="124"/>
                <wp:lineTo x="15561" y="0"/>
                <wp:lineTo x="12226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_c3m_ppa-v1-ganapati_new bride_chaudiè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7DA" w:rsidRPr="004E15FD" w:rsidRDefault="006D57DA" w:rsidP="00AC0885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521141" w:rsidRDefault="008A643A" w:rsidP="0052114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Dans le cadre des travaux de rénovation, les chaud</w:t>
      </w:r>
      <w:r w:rsidR="000D24FD">
        <w:rPr>
          <w:rFonts w:ascii="Verdana" w:hAnsi="Verdana"/>
          <w:sz w:val="18"/>
          <w:szCs w:val="18"/>
        </w:rPr>
        <w:t>ières (B11 ou B11bs) en place so</w:t>
      </w:r>
      <w:r>
        <w:rPr>
          <w:rFonts w:ascii="Verdana" w:hAnsi="Verdana"/>
          <w:sz w:val="18"/>
          <w:szCs w:val="18"/>
        </w:rPr>
        <w:t xml:space="preserve">nt remplacées par des </w:t>
      </w:r>
      <w:r w:rsidRPr="00AD31F9">
        <w:rPr>
          <w:rFonts w:ascii="Verdana" w:hAnsi="Verdana"/>
          <w:b/>
          <w:sz w:val="18"/>
          <w:szCs w:val="18"/>
        </w:rPr>
        <w:t>appareils gaz à condensation</w:t>
      </w:r>
      <w:r>
        <w:rPr>
          <w:rFonts w:ascii="Verdana" w:hAnsi="Verdana"/>
          <w:sz w:val="18"/>
          <w:szCs w:val="18"/>
        </w:rPr>
        <w:t>. La rénovation de chaque conduit individuel existant permet</w:t>
      </w:r>
      <w:r w:rsidR="000D24F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="009F4BBD">
        <w:rPr>
          <w:rFonts w:ascii="Verdana" w:hAnsi="Verdana"/>
          <w:sz w:val="18"/>
          <w:szCs w:val="18"/>
        </w:rPr>
        <w:t>e l</w:t>
      </w:r>
      <w:r>
        <w:rPr>
          <w:rFonts w:ascii="Verdana" w:hAnsi="Verdana"/>
          <w:sz w:val="18"/>
          <w:szCs w:val="18"/>
        </w:rPr>
        <w:t>’adapter à l</w:t>
      </w:r>
      <w:r w:rsidR="006D57DA" w:rsidRPr="0027009B">
        <w:rPr>
          <w:rFonts w:ascii="Verdana" w:hAnsi="Verdana"/>
          <w:sz w:val="18"/>
          <w:szCs w:val="18"/>
        </w:rPr>
        <w:t>’évacuation des produits de combustion</w:t>
      </w:r>
      <w:r>
        <w:rPr>
          <w:rFonts w:ascii="Verdana" w:hAnsi="Verdana"/>
          <w:sz w:val="18"/>
          <w:szCs w:val="18"/>
        </w:rPr>
        <w:t xml:space="preserve"> de ces nouvelles chaudières. </w:t>
      </w:r>
      <w:r w:rsidR="00521141" w:rsidRPr="00521141">
        <w:rPr>
          <w:rFonts w:ascii="Verdana" w:hAnsi="Verdana"/>
          <w:sz w:val="18"/>
          <w:szCs w:val="18"/>
        </w:rPr>
        <w:t>Les fumées (température jusqu’à 120°C maximum) sont évacuées grâce au tubage flexible ; l’air comburant nécessaire à l’appareil chemine dans l’espace de conduit tubé.</w:t>
      </w:r>
      <w:r w:rsidR="00521141">
        <w:rPr>
          <w:rFonts w:ascii="Verdana" w:hAnsi="Verdana"/>
          <w:sz w:val="18"/>
          <w:szCs w:val="18"/>
        </w:rPr>
        <w:t xml:space="preserve"> L’installation ainsi obtenue sera de type condensation gaz étanche C9.</w:t>
      </w:r>
    </w:p>
    <w:p w:rsidR="00521141" w:rsidRPr="00521141" w:rsidRDefault="00521141" w:rsidP="0052114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raccordement se fera au mur ou au plafond , e</w:t>
      </w:r>
      <w:r w:rsidRPr="00521141">
        <w:rPr>
          <w:rFonts w:ascii="Verdana" w:hAnsi="Verdana"/>
          <w:sz w:val="18"/>
          <w:szCs w:val="18"/>
        </w:rPr>
        <w:t>n fonction du po</w:t>
      </w:r>
      <w:r>
        <w:rPr>
          <w:rFonts w:ascii="Verdana" w:hAnsi="Verdana"/>
          <w:sz w:val="18"/>
          <w:szCs w:val="18"/>
        </w:rPr>
        <w:t>sitionnement du conduit maçonné.</w:t>
      </w:r>
    </w:p>
    <w:p w:rsidR="00521141" w:rsidRDefault="00521141" w:rsidP="00CB2CF2">
      <w:pPr>
        <w:jc w:val="both"/>
        <w:rPr>
          <w:rFonts w:ascii="Verdana" w:hAnsi="Verdana"/>
          <w:sz w:val="18"/>
          <w:szCs w:val="18"/>
        </w:rPr>
      </w:pPr>
    </w:p>
    <w:p w:rsidR="008A643A" w:rsidRDefault="008A643A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Pour cela, </w:t>
      </w:r>
      <w:r w:rsidR="000D24FD">
        <w:rPr>
          <w:rFonts w:ascii="Verdana" w:hAnsi="Verdana"/>
          <w:sz w:val="18"/>
          <w:szCs w:val="18"/>
        </w:rPr>
        <w:t xml:space="preserve">un système </w:t>
      </w:r>
      <w:r w:rsidR="00521141" w:rsidRPr="004758CB">
        <w:rPr>
          <w:rFonts w:ascii="Verdana" w:hAnsi="Verdana"/>
          <w:b/>
          <w:sz w:val="18"/>
          <w:szCs w:val="18"/>
        </w:rPr>
        <w:t xml:space="preserve">FLEXCONDENS </w:t>
      </w:r>
      <w:proofErr w:type="spellStart"/>
      <w:r w:rsidR="00521141" w:rsidRPr="004758CB">
        <w:rPr>
          <w:rFonts w:ascii="Verdana" w:hAnsi="Verdana"/>
          <w:b/>
          <w:sz w:val="18"/>
          <w:szCs w:val="18"/>
        </w:rPr>
        <w:t>PPh</w:t>
      </w:r>
      <w:proofErr w:type="spellEnd"/>
      <w:r w:rsidR="000D24FD">
        <w:rPr>
          <w:rFonts w:ascii="Verdana" w:hAnsi="Verdana"/>
          <w:sz w:val="18"/>
          <w:szCs w:val="18"/>
        </w:rPr>
        <w:t xml:space="preserve">, de marque </w:t>
      </w:r>
      <w:r w:rsidR="000D24FD" w:rsidRPr="004758CB">
        <w:rPr>
          <w:rFonts w:ascii="Verdana" w:hAnsi="Verdana"/>
          <w:b/>
          <w:sz w:val="18"/>
          <w:szCs w:val="18"/>
        </w:rPr>
        <w:t>POUJOULAT</w:t>
      </w:r>
      <w:r w:rsidR="000D24FD">
        <w:rPr>
          <w:rFonts w:ascii="Verdana" w:hAnsi="Verdana"/>
          <w:sz w:val="18"/>
          <w:szCs w:val="18"/>
        </w:rPr>
        <w:t xml:space="preserve"> est</w:t>
      </w:r>
      <w:r>
        <w:rPr>
          <w:rFonts w:ascii="Verdana" w:hAnsi="Verdana"/>
          <w:sz w:val="18"/>
          <w:szCs w:val="18"/>
        </w:rPr>
        <w:t xml:space="preserve"> mis en œuvre, </w:t>
      </w:r>
      <w:r w:rsidR="00791D8A">
        <w:rPr>
          <w:rFonts w:ascii="Verdana" w:hAnsi="Verdana"/>
          <w:sz w:val="18"/>
          <w:szCs w:val="18"/>
        </w:rPr>
        <w:t xml:space="preserve">dans </w:t>
      </w:r>
      <w:r w:rsidR="00FB2BF5">
        <w:rPr>
          <w:rFonts w:ascii="Verdana" w:hAnsi="Verdana"/>
          <w:sz w:val="18"/>
          <w:szCs w:val="18"/>
        </w:rPr>
        <w:t>chaque logement.</w:t>
      </w:r>
    </w:p>
    <w:p w:rsidR="008A643A" w:rsidRDefault="008A643A" w:rsidP="00CB2CF2">
      <w:pPr>
        <w:jc w:val="both"/>
        <w:rPr>
          <w:rFonts w:ascii="Verdana" w:hAnsi="Verdana"/>
          <w:sz w:val="18"/>
          <w:szCs w:val="18"/>
        </w:rPr>
      </w:pPr>
    </w:p>
    <w:p w:rsidR="006D57DA" w:rsidRDefault="006D57DA" w:rsidP="00CB2CF2">
      <w:pPr>
        <w:jc w:val="both"/>
        <w:rPr>
          <w:rFonts w:ascii="Verdana" w:hAnsi="Verdana"/>
          <w:sz w:val="18"/>
          <w:szCs w:val="18"/>
        </w:rPr>
      </w:pPr>
      <w:r w:rsidRPr="0027009B">
        <w:rPr>
          <w:rFonts w:ascii="Verdana" w:hAnsi="Verdana"/>
          <w:sz w:val="18"/>
          <w:szCs w:val="18"/>
        </w:rPr>
        <w:t xml:space="preserve">Le système </w:t>
      </w:r>
      <w:r w:rsidR="000D24FD">
        <w:rPr>
          <w:rFonts w:ascii="Verdana" w:hAnsi="Verdana"/>
          <w:sz w:val="18"/>
          <w:szCs w:val="18"/>
        </w:rPr>
        <w:t xml:space="preserve">bénéficiant de la </w:t>
      </w:r>
      <w:r w:rsidR="000D24FD" w:rsidRPr="004758CB">
        <w:rPr>
          <w:rFonts w:ascii="Verdana" w:hAnsi="Verdana"/>
          <w:b/>
          <w:sz w:val="18"/>
          <w:szCs w:val="18"/>
        </w:rPr>
        <w:t>garantie décennale constructeur</w:t>
      </w:r>
      <w:r w:rsidR="000D24FD">
        <w:rPr>
          <w:rFonts w:ascii="Verdana" w:hAnsi="Verdana"/>
          <w:sz w:val="18"/>
          <w:szCs w:val="18"/>
        </w:rPr>
        <w:t>, est</w:t>
      </w:r>
      <w:r w:rsidRPr="0027009B">
        <w:rPr>
          <w:rFonts w:ascii="Verdana" w:hAnsi="Verdana"/>
          <w:sz w:val="18"/>
          <w:szCs w:val="18"/>
        </w:rPr>
        <w:t xml:space="preserve"> titulaire du </w:t>
      </w:r>
      <w:r w:rsidRPr="004758CB">
        <w:rPr>
          <w:rFonts w:ascii="Verdana" w:hAnsi="Verdana"/>
          <w:b/>
          <w:sz w:val="18"/>
          <w:szCs w:val="18"/>
        </w:rPr>
        <w:t>marquage CE</w:t>
      </w:r>
      <w:r w:rsidRPr="0027009B">
        <w:rPr>
          <w:rFonts w:ascii="Verdana" w:hAnsi="Verdana"/>
          <w:sz w:val="18"/>
          <w:szCs w:val="18"/>
        </w:rPr>
        <w:t xml:space="preserve"> selon la norme NF EN 1</w:t>
      </w:r>
      <w:r w:rsidR="000A4AB2">
        <w:rPr>
          <w:rFonts w:ascii="Verdana" w:hAnsi="Verdana"/>
          <w:sz w:val="18"/>
          <w:szCs w:val="18"/>
        </w:rPr>
        <w:t>4471</w:t>
      </w:r>
      <w:r w:rsidRPr="0027009B">
        <w:rPr>
          <w:rFonts w:ascii="Verdana" w:hAnsi="Verdana"/>
          <w:sz w:val="18"/>
          <w:szCs w:val="18"/>
        </w:rPr>
        <w:t xml:space="preserve"> </w:t>
      </w:r>
      <w:r w:rsidR="000D24FD">
        <w:rPr>
          <w:rFonts w:ascii="Verdana" w:hAnsi="Verdana"/>
          <w:sz w:val="18"/>
          <w:szCs w:val="18"/>
        </w:rPr>
        <w:t xml:space="preserve">ainsi que </w:t>
      </w:r>
      <w:r w:rsidRPr="0027009B">
        <w:rPr>
          <w:rFonts w:ascii="Verdana" w:hAnsi="Verdana"/>
          <w:sz w:val="18"/>
          <w:szCs w:val="18"/>
        </w:rPr>
        <w:t xml:space="preserve">d’un </w:t>
      </w:r>
      <w:r w:rsidRPr="004758CB">
        <w:rPr>
          <w:rFonts w:ascii="Verdana" w:hAnsi="Verdana"/>
          <w:b/>
          <w:sz w:val="18"/>
          <w:szCs w:val="18"/>
        </w:rPr>
        <w:t>Document Technique d’Application</w:t>
      </w:r>
      <w:r w:rsidRPr="0027009B">
        <w:rPr>
          <w:rFonts w:ascii="Verdana" w:hAnsi="Verdana"/>
          <w:sz w:val="18"/>
          <w:szCs w:val="18"/>
        </w:rPr>
        <w:t xml:space="preserve"> définissant les prescriptions d’</w:t>
      </w:r>
      <w:r w:rsidR="00664AB4">
        <w:rPr>
          <w:rFonts w:ascii="Verdana" w:hAnsi="Verdana"/>
          <w:sz w:val="18"/>
          <w:szCs w:val="18"/>
        </w:rPr>
        <w:t>utilisation et de mise en œuvre</w:t>
      </w:r>
      <w:r w:rsidR="000D24FD">
        <w:rPr>
          <w:rFonts w:ascii="Verdana" w:hAnsi="Verdana"/>
          <w:sz w:val="18"/>
          <w:szCs w:val="18"/>
        </w:rPr>
        <w:t>.</w:t>
      </w:r>
    </w:p>
    <w:p w:rsidR="00521141" w:rsidRPr="0027009B" w:rsidRDefault="00521141" w:rsidP="00CB2CF2">
      <w:pPr>
        <w:jc w:val="both"/>
        <w:rPr>
          <w:rFonts w:ascii="Verdana" w:hAnsi="Verdana"/>
          <w:sz w:val="18"/>
          <w:szCs w:val="18"/>
        </w:rPr>
      </w:pPr>
    </w:p>
    <w:p w:rsidR="00FF639A" w:rsidRDefault="00FF639A" w:rsidP="00CB2CF2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 w:rsidRPr="0027009B">
        <w:rPr>
          <w:rFonts w:ascii="Verdana" w:hAnsi="Verdana"/>
          <w:b/>
          <w:bCs/>
          <w:color w:val="CB2D2F"/>
          <w:sz w:val="18"/>
          <w:szCs w:val="18"/>
        </w:rPr>
        <w:t>ELEMENTS CONSTITUTIFS DU SYSTEME :</w:t>
      </w:r>
    </w:p>
    <w:p w:rsidR="00FF639A" w:rsidRPr="0027009B" w:rsidRDefault="00FF639A" w:rsidP="00CB2CF2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0D24FD" w:rsidRDefault="000D24FD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 </w:t>
      </w:r>
      <w:r w:rsidRPr="0059748D">
        <w:rPr>
          <w:rFonts w:ascii="Verdana" w:hAnsi="Verdana"/>
          <w:b/>
          <w:sz w:val="18"/>
          <w:szCs w:val="18"/>
        </w:rPr>
        <w:t xml:space="preserve">solin </w:t>
      </w:r>
      <w:r w:rsidR="0059748D" w:rsidRPr="0059748D">
        <w:rPr>
          <w:rFonts w:ascii="Verdana" w:hAnsi="Verdana"/>
          <w:b/>
          <w:sz w:val="18"/>
          <w:szCs w:val="18"/>
        </w:rPr>
        <w:t xml:space="preserve">recoupable </w:t>
      </w:r>
      <w:r w:rsidRPr="0059748D">
        <w:rPr>
          <w:rFonts w:ascii="Verdana" w:hAnsi="Verdana"/>
          <w:b/>
          <w:sz w:val="18"/>
          <w:szCs w:val="18"/>
        </w:rPr>
        <w:t>spécifique</w:t>
      </w:r>
      <w:r w:rsidR="0059748D">
        <w:rPr>
          <w:rFonts w:ascii="Verdana" w:hAnsi="Verdana"/>
          <w:sz w:val="18"/>
          <w:szCs w:val="18"/>
        </w:rPr>
        <w:t xml:space="preserve"> sera positionné en tête de conduit. Outre l’évacuation des fumée, il assurera </w:t>
      </w:r>
      <w:r w:rsidR="0059748D" w:rsidRPr="0059748D">
        <w:rPr>
          <w:rFonts w:ascii="Verdana" w:hAnsi="Verdana"/>
          <w:b/>
          <w:sz w:val="18"/>
          <w:szCs w:val="18"/>
        </w:rPr>
        <w:t>l’étanchéité à la pluie, l’entrée d’air comburant, la ventilation haute de l’espace annulaire, le supportage du flexible</w:t>
      </w:r>
      <w:r w:rsidR="0059748D">
        <w:rPr>
          <w:rFonts w:ascii="Verdana" w:hAnsi="Verdana"/>
          <w:sz w:val="18"/>
          <w:szCs w:val="18"/>
        </w:rPr>
        <w:t>.</w:t>
      </w:r>
    </w:p>
    <w:p w:rsidR="000D24FD" w:rsidRPr="004758CB" w:rsidRDefault="000D24FD" w:rsidP="00CB2CF2">
      <w:pPr>
        <w:numPr>
          <w:ilvl w:val="0"/>
          <w:numId w:val="10"/>
        </w:numPr>
        <w:jc w:val="both"/>
        <w:rPr>
          <w:rFonts w:ascii="Verdana" w:hAnsi="Verdana"/>
          <w:b/>
          <w:sz w:val="18"/>
          <w:szCs w:val="18"/>
        </w:rPr>
      </w:pPr>
      <w:r w:rsidRPr="000D24FD">
        <w:rPr>
          <w:rFonts w:ascii="Verdana" w:hAnsi="Verdana"/>
          <w:sz w:val="18"/>
          <w:szCs w:val="18"/>
        </w:rPr>
        <w:t xml:space="preserve">Tubage flexible étanche à la pression et à la condensation (classe </w:t>
      </w:r>
      <w:r w:rsidR="0012783B">
        <w:rPr>
          <w:rFonts w:ascii="Verdana" w:hAnsi="Verdana"/>
          <w:sz w:val="18"/>
          <w:szCs w:val="18"/>
        </w:rPr>
        <w:t>H1</w:t>
      </w:r>
      <w:r>
        <w:rPr>
          <w:rFonts w:ascii="Verdana" w:hAnsi="Verdana"/>
          <w:sz w:val="18"/>
          <w:szCs w:val="18"/>
        </w:rPr>
        <w:t>)</w:t>
      </w:r>
      <w:r w:rsidR="0012783B">
        <w:rPr>
          <w:rFonts w:ascii="Verdana" w:hAnsi="Verdana"/>
          <w:sz w:val="18"/>
          <w:szCs w:val="18"/>
        </w:rPr>
        <w:t xml:space="preserve">, </w:t>
      </w:r>
      <w:r w:rsidR="0012783B" w:rsidRPr="004758CB">
        <w:rPr>
          <w:rFonts w:ascii="Verdana" w:hAnsi="Verdana"/>
          <w:b/>
          <w:sz w:val="18"/>
          <w:szCs w:val="18"/>
        </w:rPr>
        <w:t xml:space="preserve">d’épaisseur </w:t>
      </w:r>
      <w:r w:rsidR="0012783B" w:rsidRPr="004758CB">
        <w:rPr>
          <w:rFonts w:ascii="Verdana" w:hAnsi="Verdana"/>
          <w:b/>
          <w:sz w:val="18"/>
          <w:szCs w:val="18"/>
          <w:u w:val="single"/>
        </w:rPr>
        <w:t>0.7mm minimum</w:t>
      </w:r>
    </w:p>
    <w:p w:rsidR="00FF5F85" w:rsidRDefault="00FF5F85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 brides de centrage du flexible en nombre suffisant</w:t>
      </w:r>
    </w:p>
    <w:p w:rsidR="00091FEF" w:rsidRDefault="00091FEF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ensemble de pied de tubage comprenant le raccord flexible, le collier de maintien et un coude 87°</w:t>
      </w:r>
      <w:r w:rsidR="0012783B">
        <w:rPr>
          <w:rFonts w:ascii="Verdana" w:hAnsi="Verdana"/>
          <w:sz w:val="18"/>
          <w:szCs w:val="18"/>
        </w:rPr>
        <w:t xml:space="preserve"> permettant de </w:t>
      </w:r>
      <w:r w:rsidR="0012783B" w:rsidRPr="004758CB">
        <w:rPr>
          <w:rFonts w:ascii="Verdana" w:hAnsi="Verdana"/>
          <w:b/>
          <w:sz w:val="18"/>
          <w:szCs w:val="18"/>
        </w:rPr>
        <w:t>réaliser un point fixe</w:t>
      </w:r>
      <w:r w:rsidR="0012783B">
        <w:rPr>
          <w:rFonts w:ascii="Verdana" w:hAnsi="Verdana"/>
          <w:sz w:val="18"/>
          <w:szCs w:val="18"/>
        </w:rPr>
        <w:t>, garantissant la sécurité de l’installation.</w:t>
      </w:r>
    </w:p>
    <w:p w:rsidR="00521141" w:rsidRDefault="000D24FD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521141">
        <w:rPr>
          <w:rFonts w:ascii="Verdana" w:hAnsi="Verdana"/>
          <w:sz w:val="18"/>
          <w:szCs w:val="18"/>
        </w:rPr>
        <w:t>Une plaque de finition</w:t>
      </w:r>
      <w:r w:rsidR="0012783B">
        <w:rPr>
          <w:rFonts w:ascii="Verdana" w:hAnsi="Verdana"/>
          <w:sz w:val="18"/>
          <w:szCs w:val="18"/>
        </w:rPr>
        <w:t xml:space="preserve"> en </w:t>
      </w:r>
      <w:r w:rsidR="0012783B" w:rsidRPr="0059748D">
        <w:rPr>
          <w:rFonts w:ascii="Verdana" w:hAnsi="Verdana"/>
          <w:b/>
          <w:sz w:val="18"/>
          <w:szCs w:val="18"/>
        </w:rPr>
        <w:t>métal peint</w:t>
      </w:r>
      <w:r w:rsidRPr="00521141">
        <w:rPr>
          <w:rFonts w:ascii="Verdana" w:hAnsi="Verdana"/>
          <w:sz w:val="18"/>
          <w:szCs w:val="18"/>
        </w:rPr>
        <w:t xml:space="preserve"> permettant de faire la liaison entre le boisseau et le raccordement de la chaudière</w:t>
      </w:r>
      <w:r w:rsidR="009F4BBD" w:rsidRPr="00521141">
        <w:rPr>
          <w:rFonts w:ascii="Verdana" w:hAnsi="Verdana"/>
          <w:sz w:val="18"/>
          <w:szCs w:val="18"/>
        </w:rPr>
        <w:t xml:space="preserve">. </w:t>
      </w:r>
    </w:p>
    <w:p w:rsidR="00FF639A" w:rsidRPr="00521141" w:rsidRDefault="000D24FD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521141">
        <w:rPr>
          <w:rFonts w:ascii="Verdana" w:hAnsi="Verdana"/>
          <w:sz w:val="18"/>
          <w:szCs w:val="18"/>
        </w:rPr>
        <w:t xml:space="preserve">Un </w:t>
      </w:r>
      <w:r w:rsidRPr="0059748D">
        <w:rPr>
          <w:rFonts w:ascii="Verdana" w:hAnsi="Verdana"/>
          <w:b/>
          <w:sz w:val="18"/>
          <w:szCs w:val="18"/>
        </w:rPr>
        <w:t>conduit de raccordement</w:t>
      </w:r>
      <w:r w:rsidRPr="00521141">
        <w:rPr>
          <w:rFonts w:ascii="Verdana" w:hAnsi="Verdana"/>
          <w:sz w:val="18"/>
          <w:szCs w:val="18"/>
        </w:rPr>
        <w:t xml:space="preserve"> </w:t>
      </w:r>
      <w:r w:rsidRPr="0059748D">
        <w:rPr>
          <w:rFonts w:ascii="Verdana" w:hAnsi="Verdana"/>
          <w:b/>
          <w:sz w:val="18"/>
          <w:szCs w:val="18"/>
        </w:rPr>
        <w:t>concentrique</w:t>
      </w:r>
      <w:r w:rsidRPr="00521141">
        <w:rPr>
          <w:rFonts w:ascii="Verdana" w:hAnsi="Verdana"/>
          <w:sz w:val="18"/>
          <w:szCs w:val="18"/>
        </w:rPr>
        <w:t xml:space="preserve"> </w:t>
      </w:r>
      <w:r w:rsidR="00521141">
        <w:rPr>
          <w:rFonts w:ascii="Verdana" w:hAnsi="Verdana"/>
          <w:sz w:val="18"/>
          <w:szCs w:val="18"/>
        </w:rPr>
        <w:t xml:space="preserve">de la </w:t>
      </w:r>
      <w:r w:rsidR="00521141" w:rsidRPr="0059748D">
        <w:rPr>
          <w:rFonts w:ascii="Verdana" w:hAnsi="Verdana"/>
          <w:b/>
          <w:sz w:val="18"/>
          <w:szCs w:val="18"/>
        </w:rPr>
        <w:t>gamme DUALIS CONDENSATION</w:t>
      </w:r>
      <w:r w:rsidR="00521141">
        <w:rPr>
          <w:rFonts w:ascii="Verdana" w:hAnsi="Verdana"/>
          <w:sz w:val="18"/>
          <w:szCs w:val="18"/>
        </w:rPr>
        <w:t xml:space="preserve"> </w:t>
      </w:r>
      <w:r w:rsidRPr="00521141">
        <w:rPr>
          <w:rFonts w:ascii="Verdana" w:hAnsi="Verdana"/>
          <w:sz w:val="18"/>
          <w:szCs w:val="18"/>
        </w:rPr>
        <w:t>Ø</w:t>
      </w:r>
      <w:r w:rsidR="0012783B">
        <w:rPr>
          <w:rFonts w:ascii="Verdana" w:hAnsi="Verdana"/>
          <w:sz w:val="18"/>
          <w:szCs w:val="18"/>
        </w:rPr>
        <w:t>60/100 ou Ø</w:t>
      </w:r>
      <w:r w:rsidRPr="00521141">
        <w:rPr>
          <w:rFonts w:ascii="Verdana" w:hAnsi="Verdana"/>
          <w:sz w:val="18"/>
          <w:szCs w:val="18"/>
        </w:rPr>
        <w:t>80/125</w:t>
      </w:r>
    </w:p>
    <w:p w:rsidR="006677A5" w:rsidRDefault="006677A5" w:rsidP="006677A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C0277">
        <w:rPr>
          <w:rFonts w:ascii="Verdana" w:hAnsi="Verdana"/>
          <w:b/>
          <w:sz w:val="18"/>
          <w:szCs w:val="18"/>
        </w:rPr>
        <w:t>La plaque signalétique du système</w:t>
      </w:r>
      <w:r>
        <w:rPr>
          <w:rFonts w:ascii="Verdana" w:hAnsi="Verdana"/>
          <w:sz w:val="18"/>
          <w:szCs w:val="18"/>
        </w:rPr>
        <w:t>, positionnée au pied du conduit, à proximité du raccordement de l’appareil.</w:t>
      </w:r>
    </w:p>
    <w:p w:rsidR="006677A5" w:rsidRPr="000D24FD" w:rsidRDefault="006677A5" w:rsidP="006677A5">
      <w:pPr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L’installateur aura également en charge de ren</w:t>
      </w:r>
      <w:r w:rsidR="00D14480">
        <w:rPr>
          <w:rFonts w:ascii="Verdana" w:hAnsi="Verdana"/>
          <w:sz w:val="18"/>
          <w:szCs w:val="18"/>
        </w:rPr>
        <w:t>seigner</w:t>
      </w:r>
      <w:r>
        <w:rPr>
          <w:rFonts w:ascii="Verdana" w:hAnsi="Verdana"/>
          <w:sz w:val="18"/>
          <w:szCs w:val="18"/>
        </w:rPr>
        <w:t xml:space="preserve"> les données de l’installation sur Cat-Check (</w:t>
      </w:r>
      <w:r w:rsidRPr="006677A5">
        <w:rPr>
          <w:rFonts w:ascii="Verdana" w:hAnsi="Verdana"/>
          <w:sz w:val="18"/>
          <w:szCs w:val="18"/>
        </w:rPr>
        <w:t>carnet d’identité numérique de l’installation permet</w:t>
      </w:r>
      <w:r>
        <w:rPr>
          <w:rFonts w:ascii="Verdana" w:hAnsi="Verdana"/>
          <w:sz w:val="18"/>
          <w:szCs w:val="18"/>
        </w:rPr>
        <w:t>tant</w:t>
      </w:r>
      <w:r w:rsidRPr="006677A5">
        <w:rPr>
          <w:rFonts w:ascii="Verdana" w:hAnsi="Verdana"/>
          <w:sz w:val="18"/>
          <w:szCs w:val="18"/>
        </w:rPr>
        <w:t xml:space="preserve"> de répertorier toutes les données d'une installation et de faciliter la gestion pour l'ensemble des interlocuteurs professionnels, particuliers, bailleurs, tierce personne...)</w:t>
      </w:r>
      <w:r>
        <w:rPr>
          <w:rFonts w:ascii="Verdana" w:hAnsi="Verdana"/>
          <w:sz w:val="18"/>
          <w:szCs w:val="18"/>
        </w:rPr>
        <w:t>.</w:t>
      </w:r>
    </w:p>
    <w:p w:rsidR="00041C6F" w:rsidRDefault="00041C6F" w:rsidP="00041C6F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9E67B1" w:rsidRPr="009E67B1" w:rsidRDefault="00B76590" w:rsidP="001037BC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6A0D7458" wp14:editId="21353B99">
            <wp:simplePos x="0" y="0"/>
            <wp:positionH relativeFrom="column">
              <wp:posOffset>2462530</wp:posOffset>
            </wp:positionH>
            <wp:positionV relativeFrom="paragraph">
              <wp:posOffset>3321685</wp:posOffset>
            </wp:positionV>
            <wp:extent cx="1257300" cy="685800"/>
            <wp:effectExtent l="0" t="0" r="0" b="0"/>
            <wp:wrapSquare wrapText="bothSides"/>
            <wp:docPr id="17" name="Image 17" descr="logo-poujoulat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poujoulat-2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09C0259" wp14:editId="6C12E90B">
            <wp:simplePos x="0" y="0"/>
            <wp:positionH relativeFrom="column">
              <wp:posOffset>4631690</wp:posOffset>
            </wp:positionH>
            <wp:positionV relativeFrom="paragraph">
              <wp:posOffset>3714115</wp:posOffset>
            </wp:positionV>
            <wp:extent cx="2057400" cy="285750"/>
            <wp:effectExtent l="0" t="0" r="0" b="0"/>
            <wp:wrapTight wrapText="bothSides">
              <wp:wrapPolygon edited="0">
                <wp:start x="2800" y="0"/>
                <wp:lineTo x="1400" y="5760"/>
                <wp:lineTo x="2000" y="14400"/>
                <wp:lineTo x="11600" y="20160"/>
                <wp:lineTo x="19000" y="20160"/>
                <wp:lineTo x="19400" y="14400"/>
                <wp:lineTo x="19400" y="4320"/>
                <wp:lineTo x="18800" y="0"/>
                <wp:lineTo x="2800" y="0"/>
              </wp:wrapPolygon>
            </wp:wrapTight>
            <wp:docPr id="19" name="Image 19" descr="service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rvice techniqu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7B1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34D99" wp14:editId="4444B123">
                <wp:simplePos x="0" y="0"/>
                <wp:positionH relativeFrom="column">
                  <wp:posOffset>-403032</wp:posOffset>
                </wp:positionH>
                <wp:positionV relativeFrom="paragraph">
                  <wp:posOffset>3142256</wp:posOffset>
                </wp:positionV>
                <wp:extent cx="7489190" cy="0"/>
                <wp:effectExtent l="0" t="0" r="1651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9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247.4pt" to="557.9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" strokecolor="#ce2d2f" strokeweight="1pt"/>
            </w:pict>
          </mc:Fallback>
        </mc:AlternateContent>
      </w:r>
      <w:bookmarkStart w:id="0" w:name="_GoBack"/>
      <w:r w:rsidR="009E67B1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A4C5B4B" wp14:editId="7E56FBF9">
            <wp:simplePos x="0" y="0"/>
            <wp:positionH relativeFrom="column">
              <wp:posOffset>2540</wp:posOffset>
            </wp:positionH>
            <wp:positionV relativeFrom="paragraph">
              <wp:posOffset>351155</wp:posOffset>
            </wp:positionV>
            <wp:extent cx="1819275" cy="2343150"/>
            <wp:effectExtent l="0" t="0" r="9525" b="0"/>
            <wp:wrapTight wrapText="bothSides">
              <wp:wrapPolygon edited="0">
                <wp:start x="15154" y="0"/>
                <wp:lineTo x="5881" y="2810"/>
                <wp:lineTo x="0" y="3863"/>
                <wp:lineTo x="0" y="21424"/>
                <wp:lineTo x="21487" y="21424"/>
                <wp:lineTo x="21487" y="0"/>
                <wp:lineTo x="15154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40" r="48074" b="23561"/>
                    <a:stretch/>
                  </pic:blipFill>
                  <pic:spPr bwMode="auto">
                    <a:xfrm>
                      <a:off x="0" y="0"/>
                      <a:ext cx="18192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37BC">
        <w:rPr>
          <w:rFonts w:ascii="Verdana" w:hAnsi="Verdana"/>
          <w:b/>
          <w:bCs/>
          <w:color w:val="CB2D2F"/>
          <w:sz w:val="18"/>
          <w:szCs w:val="18"/>
        </w:rPr>
        <w:t>Deux raccordements possibles :</w:t>
      </w:r>
      <w:r w:rsidR="00A41A79">
        <w:rPr>
          <w:rFonts w:ascii="Verdana" w:hAnsi="Verdana"/>
          <w:b/>
          <w:bCs/>
          <w:color w:val="CB2D2F"/>
          <w:sz w:val="18"/>
          <w:szCs w:val="18"/>
        </w:rPr>
        <w:t xml:space="preserve"> mural ou au plafond</w:t>
      </w:r>
      <w:r w:rsidR="009E67B1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D5F56E9" wp14:editId="0D960496">
            <wp:simplePos x="0" y="0"/>
            <wp:positionH relativeFrom="column">
              <wp:posOffset>2459990</wp:posOffset>
            </wp:positionH>
            <wp:positionV relativeFrom="paragraph">
              <wp:posOffset>469265</wp:posOffset>
            </wp:positionV>
            <wp:extent cx="1666875" cy="1609725"/>
            <wp:effectExtent l="0" t="0" r="0" b="9525"/>
            <wp:wrapTight wrapText="bothSides">
              <wp:wrapPolygon edited="1">
                <wp:start x="0" y="13083"/>
                <wp:lineTo x="3541" y="19379"/>
                <wp:lineTo x="9325" y="21600"/>
                <wp:lineTo x="14755" y="21600"/>
                <wp:lineTo x="20066" y="16046"/>
                <wp:lineTo x="19240" y="17650"/>
                <wp:lineTo x="21010" y="11849"/>
                <wp:lineTo x="20774" y="7899"/>
                <wp:lineTo x="19121" y="4937"/>
                <wp:lineTo x="15580" y="988"/>
                <wp:lineTo x="8380" y="741"/>
                <wp:lineTo x="2597" y="4444"/>
                <wp:lineTo x="0" y="13083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5" t="37534" r="-2221" b="39315"/>
                    <a:stretch/>
                  </pic:blipFill>
                  <pic:spPr bwMode="auto">
                    <a:xfrm>
                      <a:off x="0" y="0"/>
                      <a:ext cx="1666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7B1" w:rsidRPr="009E67B1" w:rsidSect="00730D76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F9" w:rsidRDefault="00AD31F9">
      <w:r>
        <w:separator/>
      </w:r>
    </w:p>
  </w:endnote>
  <w:endnote w:type="continuationSeparator" w:id="0">
    <w:p w:rsidR="00AD31F9" w:rsidRDefault="00AD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F9" w:rsidRPr="002326BD" w:rsidRDefault="00AD31F9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BP 01 - 79270 SAINT-SYMPHORIEN</w:t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  <w:t xml:space="preserve">      Pour toute information complémentaire, </w:t>
    </w:r>
  </w:p>
  <w:p w:rsidR="00AD31F9" w:rsidRPr="002326BD" w:rsidRDefault="00AD31F9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Tel : 05 49 04 40 40</w:t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  <w:t xml:space="preserve">      contactez notre service technique :</w:t>
    </w:r>
  </w:p>
  <w:p w:rsidR="00AD31F9" w:rsidRPr="002326BD" w:rsidRDefault="00AD31F9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Fax : 05 49 04 40 00</w:t>
    </w:r>
  </w:p>
  <w:p w:rsidR="00AD31F9" w:rsidRDefault="001072B3" w:rsidP="00AF05BB">
    <w:pPr>
      <w:pStyle w:val="Pieddepage"/>
      <w:rPr>
        <w:rStyle w:val="A1"/>
        <w:rFonts w:ascii="Verdana" w:hAnsi="Verdana"/>
        <w:color w:val="auto"/>
        <w:sz w:val="14"/>
        <w:szCs w:val="14"/>
      </w:rPr>
    </w:pPr>
    <w:hyperlink r:id="rId1" w:history="1">
      <w:r w:rsidR="00AD31F9" w:rsidRPr="00036809">
        <w:rPr>
          <w:rStyle w:val="Lienhypertexte"/>
          <w:rFonts w:ascii="Verdana" w:hAnsi="Verdana" w:cs="Verdana"/>
          <w:sz w:val="14"/>
          <w:szCs w:val="14"/>
        </w:rPr>
        <w:t>www.poujoulat.fr</w:t>
      </w:r>
    </w:hyperlink>
    <w:r w:rsidR="00AD31F9">
      <w:rPr>
        <w:rStyle w:val="A1"/>
        <w:rFonts w:ascii="Verdana" w:hAnsi="Verdana"/>
        <w:color w:val="auto"/>
        <w:sz w:val="14"/>
        <w:szCs w:val="14"/>
      </w:rPr>
      <w:t xml:space="preserve"> </w:t>
    </w:r>
  </w:p>
  <w:p w:rsidR="00AD31F9" w:rsidRPr="001F6B10" w:rsidRDefault="001072B3" w:rsidP="00AF05BB">
    <w:pPr>
      <w:pStyle w:val="Pieddepage"/>
      <w:rPr>
        <w:rFonts w:ascii="Verdana" w:hAnsi="Verdana" w:cs="Verdana"/>
        <w:sz w:val="14"/>
        <w:szCs w:val="14"/>
      </w:rPr>
    </w:pPr>
    <w:hyperlink r:id="rId2" w:history="1">
      <w:r w:rsidR="00AD31F9" w:rsidRPr="00036809">
        <w:rPr>
          <w:rStyle w:val="Lienhypertexte"/>
          <w:rFonts w:ascii="Verdana" w:hAnsi="Verdana" w:cs="Verdana"/>
          <w:sz w:val="14"/>
          <w:szCs w:val="14"/>
        </w:rPr>
        <w:t>infos@poujoulat.fr</w:t>
      </w:r>
    </w:hyperlink>
    <w:r w:rsidR="00AD31F9">
      <w:rPr>
        <w:rStyle w:val="A1"/>
        <w:rFonts w:ascii="Verdana" w:hAnsi="Verdana"/>
        <w:color w:val="auto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F9" w:rsidRDefault="00AD31F9">
      <w:r>
        <w:separator/>
      </w:r>
    </w:p>
  </w:footnote>
  <w:footnote w:type="continuationSeparator" w:id="0">
    <w:p w:rsidR="00AD31F9" w:rsidRDefault="00AD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369"/>
    <w:multiLevelType w:val="hybridMultilevel"/>
    <w:tmpl w:val="666A51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815C1"/>
    <w:multiLevelType w:val="multilevel"/>
    <w:tmpl w:val="88ACBAB6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16259"/>
    <w:multiLevelType w:val="hybridMultilevel"/>
    <w:tmpl w:val="605641CE"/>
    <w:lvl w:ilvl="0" w:tplc="1180B4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F66"/>
    <w:multiLevelType w:val="hybridMultilevel"/>
    <w:tmpl w:val="78640E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274EC"/>
    <w:multiLevelType w:val="hybridMultilevel"/>
    <w:tmpl w:val="B68CB5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90CF9"/>
    <w:multiLevelType w:val="hybridMultilevel"/>
    <w:tmpl w:val="88ACBAB6"/>
    <w:lvl w:ilvl="0" w:tplc="5E1E074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05456"/>
    <w:multiLevelType w:val="hybridMultilevel"/>
    <w:tmpl w:val="6346F7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B161D8"/>
    <w:multiLevelType w:val="hybridMultilevel"/>
    <w:tmpl w:val="7ADE3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E07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F73E1"/>
    <w:multiLevelType w:val="hybridMultilevel"/>
    <w:tmpl w:val="AED6F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C3D71"/>
    <w:multiLevelType w:val="hybridMultilevel"/>
    <w:tmpl w:val="D40C51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01C04"/>
    <w:multiLevelType w:val="hybridMultilevel"/>
    <w:tmpl w:val="0BA2BF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848B5"/>
    <w:multiLevelType w:val="hybridMultilevel"/>
    <w:tmpl w:val="2F2AB3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4619D"/>
    <w:multiLevelType w:val="hybridMultilevel"/>
    <w:tmpl w:val="05666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E555B"/>
    <w:multiLevelType w:val="multilevel"/>
    <w:tmpl w:val="056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>
      <o:colormru v:ext="edit" colors="#ce2d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2"/>
    <w:rsid w:val="0002124B"/>
    <w:rsid w:val="00023773"/>
    <w:rsid w:val="00031E2D"/>
    <w:rsid w:val="00041C6F"/>
    <w:rsid w:val="00047C90"/>
    <w:rsid w:val="00074618"/>
    <w:rsid w:val="00085D72"/>
    <w:rsid w:val="000861A2"/>
    <w:rsid w:val="00091FEF"/>
    <w:rsid w:val="000A2154"/>
    <w:rsid w:val="000A4AB2"/>
    <w:rsid w:val="000B2D25"/>
    <w:rsid w:val="000C5159"/>
    <w:rsid w:val="000C77BE"/>
    <w:rsid w:val="000D1974"/>
    <w:rsid w:val="000D24FD"/>
    <w:rsid w:val="000F67E2"/>
    <w:rsid w:val="001037BC"/>
    <w:rsid w:val="001072B3"/>
    <w:rsid w:val="001131C4"/>
    <w:rsid w:val="0012783B"/>
    <w:rsid w:val="00140CFD"/>
    <w:rsid w:val="00145978"/>
    <w:rsid w:val="00161A6D"/>
    <w:rsid w:val="00192F7F"/>
    <w:rsid w:val="001D3C65"/>
    <w:rsid w:val="001E71BA"/>
    <w:rsid w:val="001F6B10"/>
    <w:rsid w:val="00217D3B"/>
    <w:rsid w:val="002326BD"/>
    <w:rsid w:val="0023301F"/>
    <w:rsid w:val="002A7977"/>
    <w:rsid w:val="002B0796"/>
    <w:rsid w:val="002D3DFE"/>
    <w:rsid w:val="00316F0B"/>
    <w:rsid w:val="00332A78"/>
    <w:rsid w:val="0033546F"/>
    <w:rsid w:val="00361303"/>
    <w:rsid w:val="00381770"/>
    <w:rsid w:val="003A719D"/>
    <w:rsid w:val="003E0558"/>
    <w:rsid w:val="00432E17"/>
    <w:rsid w:val="004345CB"/>
    <w:rsid w:val="00442AA7"/>
    <w:rsid w:val="004758CB"/>
    <w:rsid w:val="00491BB3"/>
    <w:rsid w:val="004B176B"/>
    <w:rsid w:val="004C2AB7"/>
    <w:rsid w:val="004C42D5"/>
    <w:rsid w:val="004E15FD"/>
    <w:rsid w:val="00513EE0"/>
    <w:rsid w:val="00521141"/>
    <w:rsid w:val="005213D0"/>
    <w:rsid w:val="00581CC3"/>
    <w:rsid w:val="0059748D"/>
    <w:rsid w:val="005A3E8F"/>
    <w:rsid w:val="005C08F5"/>
    <w:rsid w:val="005D0A4E"/>
    <w:rsid w:val="005D49D0"/>
    <w:rsid w:val="005F5C4C"/>
    <w:rsid w:val="00601D96"/>
    <w:rsid w:val="006153FF"/>
    <w:rsid w:val="00650753"/>
    <w:rsid w:val="00664AB2"/>
    <w:rsid w:val="00664AB4"/>
    <w:rsid w:val="006677A5"/>
    <w:rsid w:val="00676E18"/>
    <w:rsid w:val="006A11A7"/>
    <w:rsid w:val="006B0790"/>
    <w:rsid w:val="006B618A"/>
    <w:rsid w:val="006D49F7"/>
    <w:rsid w:val="006D57DA"/>
    <w:rsid w:val="00730D76"/>
    <w:rsid w:val="00767B3E"/>
    <w:rsid w:val="00784246"/>
    <w:rsid w:val="00791D8A"/>
    <w:rsid w:val="007A1B35"/>
    <w:rsid w:val="008037F4"/>
    <w:rsid w:val="00816E39"/>
    <w:rsid w:val="00825E83"/>
    <w:rsid w:val="00850D15"/>
    <w:rsid w:val="0087044A"/>
    <w:rsid w:val="0089558A"/>
    <w:rsid w:val="008A643A"/>
    <w:rsid w:val="008D3FB2"/>
    <w:rsid w:val="008E5BA8"/>
    <w:rsid w:val="00903340"/>
    <w:rsid w:val="00980174"/>
    <w:rsid w:val="009B7D33"/>
    <w:rsid w:val="009E67B1"/>
    <w:rsid w:val="009F4BBD"/>
    <w:rsid w:val="00A005A7"/>
    <w:rsid w:val="00A41A79"/>
    <w:rsid w:val="00A437A5"/>
    <w:rsid w:val="00A53622"/>
    <w:rsid w:val="00AC0885"/>
    <w:rsid w:val="00AC5205"/>
    <w:rsid w:val="00AC6676"/>
    <w:rsid w:val="00AD31F9"/>
    <w:rsid w:val="00AE3116"/>
    <w:rsid w:val="00AF05BB"/>
    <w:rsid w:val="00B21FCC"/>
    <w:rsid w:val="00B2628B"/>
    <w:rsid w:val="00B355C1"/>
    <w:rsid w:val="00B63413"/>
    <w:rsid w:val="00B76590"/>
    <w:rsid w:val="00B8312D"/>
    <w:rsid w:val="00B900F3"/>
    <w:rsid w:val="00BC0277"/>
    <w:rsid w:val="00BC5323"/>
    <w:rsid w:val="00BF5562"/>
    <w:rsid w:val="00C14060"/>
    <w:rsid w:val="00C916C5"/>
    <w:rsid w:val="00CA1BB2"/>
    <w:rsid w:val="00CB2CF2"/>
    <w:rsid w:val="00CC617E"/>
    <w:rsid w:val="00CE5083"/>
    <w:rsid w:val="00D11FA7"/>
    <w:rsid w:val="00D14480"/>
    <w:rsid w:val="00D80578"/>
    <w:rsid w:val="00DF52A4"/>
    <w:rsid w:val="00E15B18"/>
    <w:rsid w:val="00E36FFC"/>
    <w:rsid w:val="00E75761"/>
    <w:rsid w:val="00EC30EA"/>
    <w:rsid w:val="00EE3181"/>
    <w:rsid w:val="00F52191"/>
    <w:rsid w:val="00F67D94"/>
    <w:rsid w:val="00F71BB3"/>
    <w:rsid w:val="00F879F5"/>
    <w:rsid w:val="00F96B69"/>
    <w:rsid w:val="00FB2BF5"/>
    <w:rsid w:val="00FC76C2"/>
    <w:rsid w:val="00FF5F85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e2d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B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0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088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81770"/>
    <w:rPr>
      <w:color w:val="0000FF"/>
      <w:u w:val="single"/>
    </w:rPr>
  </w:style>
  <w:style w:type="paragraph" w:customStyle="1" w:styleId="Pa0">
    <w:name w:val="Pa0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1">
    <w:name w:val="A1"/>
    <w:rsid w:val="00AF05BB"/>
    <w:rPr>
      <w:rFonts w:cs="Verdana"/>
      <w:color w:val="221E1F"/>
      <w:sz w:val="16"/>
      <w:szCs w:val="16"/>
    </w:rPr>
  </w:style>
  <w:style w:type="character" w:styleId="Numrodepage">
    <w:name w:val="page number"/>
    <w:basedOn w:val="Policepardfaut"/>
    <w:rsid w:val="00AF05BB"/>
  </w:style>
  <w:style w:type="paragraph" w:customStyle="1" w:styleId="Pa2">
    <w:name w:val="Pa2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3">
    <w:name w:val="A3"/>
    <w:rsid w:val="00AF05BB"/>
    <w:rPr>
      <w:rFonts w:cs="Verdana"/>
      <w:color w:val="221E1F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0D24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91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B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0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088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81770"/>
    <w:rPr>
      <w:color w:val="0000FF"/>
      <w:u w:val="single"/>
    </w:rPr>
  </w:style>
  <w:style w:type="paragraph" w:customStyle="1" w:styleId="Pa0">
    <w:name w:val="Pa0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1">
    <w:name w:val="A1"/>
    <w:rsid w:val="00AF05BB"/>
    <w:rPr>
      <w:rFonts w:cs="Verdana"/>
      <w:color w:val="221E1F"/>
      <w:sz w:val="16"/>
      <w:szCs w:val="16"/>
    </w:rPr>
  </w:style>
  <w:style w:type="character" w:styleId="Numrodepage">
    <w:name w:val="page number"/>
    <w:basedOn w:val="Policepardfaut"/>
    <w:rsid w:val="00AF05BB"/>
  </w:style>
  <w:style w:type="paragraph" w:customStyle="1" w:styleId="Pa2">
    <w:name w:val="Pa2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3">
    <w:name w:val="A3"/>
    <w:rsid w:val="00AF05BB"/>
    <w:rPr>
      <w:rFonts w:cs="Verdana"/>
      <w:color w:val="221E1F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0D24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91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poujoulat.fr/images/produits/pg_produits/indigo_assistance_technique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poujoulat.fr" TargetMode="External"/><Relationship Id="rId1" Type="http://schemas.openxmlformats.org/officeDocument/2006/relationships/hyperlink" Target="http://www.poujoul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CONDUIT ISOLE POUR CHAUDIERES A BRULEURS ATMOSPHERIQUES OU SURPRESSES (TIRAGE NATUREL N)</vt:lpstr>
    </vt:vector>
  </TitlesOfParts>
  <Company>POUJOULAT</Company>
  <LinksUpToDate>false</LinksUpToDate>
  <CharactersWithSpaces>2346</CharactersWithSpaces>
  <SharedDoc>false</SharedDoc>
  <HLinks>
    <vt:vector size="18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mailto:infos@poujoulat.fr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http://www.poujoulat.fr/</vt:lpwstr>
      </vt:variant>
      <vt:variant>
        <vt:lpwstr/>
      </vt:variant>
      <vt:variant>
        <vt:i4>786474</vt:i4>
      </vt:variant>
      <vt:variant>
        <vt:i4>-1</vt:i4>
      </vt:variant>
      <vt:variant>
        <vt:i4>1043</vt:i4>
      </vt:variant>
      <vt:variant>
        <vt:i4>1</vt:i4>
      </vt:variant>
      <vt:variant>
        <vt:lpwstr>http://www.poujoulat.fr/images/produits/pg_produits/indigo_assistance_technique.gif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CONDUIT ISOLE POUR CHAUDIERES A BRULEURS ATMOSPHERIQUES OU SURPRESSES (TIRAGE NATUREL N)</dc:title>
  <dc:creator>BUCHER Vianney</dc:creator>
  <cp:lastModifiedBy>BUCHER Vianney</cp:lastModifiedBy>
  <cp:revision>12</cp:revision>
  <cp:lastPrinted>2008-05-06T17:15:00Z</cp:lastPrinted>
  <dcterms:created xsi:type="dcterms:W3CDTF">2015-03-30T10:30:00Z</dcterms:created>
  <dcterms:modified xsi:type="dcterms:W3CDTF">2016-10-14T07:44:00Z</dcterms:modified>
</cp:coreProperties>
</file>