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E0" w:rsidRDefault="007072E0" w:rsidP="00B74368">
      <w:pPr>
        <w:jc w:val="center"/>
        <w:rPr>
          <w:noProof/>
        </w:rPr>
      </w:pPr>
    </w:p>
    <w:p w:rsidR="00B74368" w:rsidRPr="006D57DA" w:rsidRDefault="00B74368" w:rsidP="00CA5DF3">
      <w:pPr>
        <w:rPr>
          <w:rFonts w:ascii="Verdana" w:hAnsi="Verdana"/>
          <w:b/>
          <w:sz w:val="22"/>
          <w:szCs w:val="22"/>
        </w:rPr>
      </w:pPr>
      <w:r>
        <w:rPr>
          <w:noProof/>
          <w:color w:val="CB2D2F"/>
          <w:sz w:val="22"/>
          <w:szCs w:val="22"/>
        </w:rPr>
        <mc:AlternateContent>
          <mc:Choice Requires="wps">
            <w:drawing>
              <wp:anchor distT="0" distB="0" distL="114300" distR="114300" simplePos="0" relativeHeight="251660288" behindDoc="0" locked="0" layoutInCell="1" allowOverlap="1" wp14:anchorId="05F011FF" wp14:editId="65EF0F51">
                <wp:simplePos x="0" y="0"/>
                <wp:positionH relativeFrom="column">
                  <wp:posOffset>0</wp:posOffset>
                </wp:positionH>
                <wp:positionV relativeFrom="paragraph">
                  <wp:posOffset>-114300</wp:posOffset>
                </wp:positionV>
                <wp:extent cx="6400800" cy="0"/>
                <wp:effectExtent l="9525" t="9525" r="952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6B68"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" strokecolor="#ce2d2f" strokeweight="1pt"/>
            </w:pict>
          </mc:Fallback>
        </mc:AlternateContent>
      </w:r>
      <w:r w:rsidR="00CA5DF3">
        <w:rPr>
          <w:rFonts w:ascii="Verdana" w:hAnsi="Verdana"/>
          <w:b/>
          <w:sz w:val="22"/>
          <w:szCs w:val="22"/>
        </w:rPr>
        <w:t>Conduit de fumée triple paroi Efficience raccordé à un poêle à Bûche Etanche</w:t>
      </w:r>
      <w:r w:rsidR="00CD039B">
        <w:rPr>
          <w:rFonts w:ascii="Verdana" w:hAnsi="Verdana"/>
          <w:b/>
          <w:sz w:val="22"/>
          <w:szCs w:val="22"/>
        </w:rPr>
        <w:t xml:space="preserve"> </w:t>
      </w:r>
      <w:r w:rsidRPr="004B1CDA">
        <w:rPr>
          <w:rFonts w:ascii="Verdana" w:hAnsi="Verdana" w:cstheme="minorBidi"/>
          <w:b/>
          <w:sz w:val="22"/>
          <w:szCs w:val="22"/>
        </w:rPr>
        <w:t xml:space="preserve"> </w:t>
      </w:r>
    </w:p>
    <w:p w:rsidR="00B74368" w:rsidRDefault="00B74368" w:rsidP="00B74368">
      <w:pPr>
        <w:jc w:val="both"/>
      </w:pPr>
      <w:r>
        <w:rPr>
          <w:rFonts w:ascii="Verdana" w:hAnsi="Verdana"/>
          <w:b/>
          <w:bCs/>
          <w:noProof/>
          <w:sz w:val="18"/>
          <w:szCs w:val="18"/>
          <w:u w:val="single"/>
        </w:rPr>
        <mc:AlternateContent>
          <mc:Choice Requires="wps">
            <w:drawing>
              <wp:anchor distT="0" distB="0" distL="114300" distR="114300" simplePos="0" relativeHeight="251659264" behindDoc="0" locked="0" layoutInCell="1" allowOverlap="1" wp14:anchorId="1269F46E" wp14:editId="05D2E50C">
                <wp:simplePos x="0" y="0"/>
                <wp:positionH relativeFrom="column">
                  <wp:posOffset>0</wp:posOffset>
                </wp:positionH>
                <wp:positionV relativeFrom="paragraph">
                  <wp:posOffset>36195</wp:posOffset>
                </wp:positionV>
                <wp:extent cx="6400800" cy="0"/>
                <wp:effectExtent l="9525" t="7620" r="952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6B9F"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" strokecolor="#ce2d2f" strokeweight="1pt"/>
            </w:pict>
          </mc:Fallback>
        </mc:AlternateContent>
      </w:r>
    </w:p>
    <w:p w:rsidR="007072E0" w:rsidRDefault="007072E0" w:rsidP="00B74368">
      <w:pPr>
        <w:spacing w:after="200" w:line="276" w:lineRule="auto"/>
        <w:rPr>
          <w:rFonts w:ascii="Verdana" w:hAnsi="Verdana" w:cstheme="minorHAnsi"/>
          <w:b/>
          <w:color w:val="CB2D2F"/>
          <w:sz w:val="18"/>
          <w:szCs w:val="18"/>
        </w:rPr>
      </w:pPr>
    </w:p>
    <w:p w:rsidR="00B74368" w:rsidRPr="004B1CDA" w:rsidRDefault="00B74368" w:rsidP="006D169B">
      <w:pPr>
        <w:rPr>
          <w:rFonts w:ascii="Verdana" w:hAnsi="Verdana" w:cstheme="minorHAnsi"/>
          <w:b/>
          <w:color w:val="CB2D2F"/>
          <w:sz w:val="18"/>
          <w:szCs w:val="18"/>
        </w:rPr>
      </w:pPr>
      <w:r>
        <w:rPr>
          <w:rFonts w:ascii="Verdana" w:hAnsi="Verdana" w:cstheme="minorHAnsi"/>
          <w:b/>
          <w:color w:val="CB2D2F"/>
          <w:sz w:val="18"/>
          <w:szCs w:val="18"/>
        </w:rPr>
        <w:t>DESCRIPTIF</w:t>
      </w:r>
    </w:p>
    <w:p w:rsidR="006D169B" w:rsidRDefault="006D169B" w:rsidP="006D169B">
      <w:pPr>
        <w:autoSpaceDE w:val="0"/>
        <w:autoSpaceDN w:val="0"/>
        <w:adjustRightInd w:val="0"/>
        <w:jc w:val="both"/>
        <w:rPr>
          <w:rFonts w:ascii="Verdana" w:hAnsi="Verdana" w:cs="Arial"/>
          <w:sz w:val="18"/>
          <w:szCs w:val="18"/>
        </w:rPr>
      </w:pPr>
    </w:p>
    <w:p w:rsidR="00B74368" w:rsidRPr="004B1CDA" w:rsidRDefault="00B74368" w:rsidP="006D169B">
      <w:pPr>
        <w:autoSpaceDE w:val="0"/>
        <w:autoSpaceDN w:val="0"/>
        <w:adjustRightInd w:val="0"/>
        <w:jc w:val="both"/>
        <w:rPr>
          <w:rFonts w:ascii="Verdana" w:hAnsi="Verdana" w:cs="Arial"/>
          <w:sz w:val="18"/>
          <w:szCs w:val="18"/>
        </w:rPr>
      </w:pPr>
      <w:r w:rsidRPr="004B1CDA">
        <w:rPr>
          <w:rFonts w:ascii="Verdana" w:hAnsi="Verdana" w:cs="Arial"/>
          <w:sz w:val="18"/>
          <w:szCs w:val="18"/>
        </w:rPr>
        <w:t>Le conduit système EFFICIENCE est une solution de conduit d’évacuation des fumées qui s’installe dans l'habitat individuel ou collectif, en intérieur ou extérieur des bâtiments</w:t>
      </w:r>
      <w:r w:rsidR="006D169B">
        <w:rPr>
          <w:rFonts w:ascii="Verdana" w:hAnsi="Verdana" w:cs="Arial"/>
          <w:sz w:val="18"/>
          <w:szCs w:val="18"/>
        </w:rPr>
        <w:t>,</w:t>
      </w:r>
      <w:r w:rsidRPr="004B1CDA">
        <w:rPr>
          <w:rFonts w:ascii="Verdana" w:hAnsi="Verdana" w:cs="Arial"/>
          <w:sz w:val="18"/>
          <w:szCs w:val="18"/>
        </w:rPr>
        <w:t xml:space="preserve"> neufs ou existants</w:t>
      </w:r>
      <w:r w:rsidR="006D169B">
        <w:rPr>
          <w:rFonts w:ascii="Verdana" w:hAnsi="Verdana" w:cs="Arial"/>
          <w:sz w:val="18"/>
          <w:szCs w:val="18"/>
        </w:rPr>
        <w:t>,</w:t>
      </w:r>
      <w:r w:rsidRPr="004B1CDA">
        <w:rPr>
          <w:rFonts w:ascii="Verdana" w:hAnsi="Verdana" w:cs="Arial"/>
          <w:sz w:val="18"/>
          <w:szCs w:val="18"/>
        </w:rPr>
        <w:t xml:space="preserve"> avec ou sans dépassement de faîtage. </w:t>
      </w:r>
    </w:p>
    <w:p w:rsidR="00B74368" w:rsidRPr="004B1CDA"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autoSpaceDE w:val="0"/>
        <w:autoSpaceDN w:val="0"/>
        <w:adjustRightInd w:val="0"/>
        <w:jc w:val="both"/>
        <w:rPr>
          <w:rFonts w:ascii="Verdana" w:hAnsi="Verdana" w:cs="Arial"/>
          <w:sz w:val="18"/>
          <w:szCs w:val="18"/>
        </w:rPr>
      </w:pPr>
      <w:r w:rsidRPr="004B1CDA">
        <w:rPr>
          <w:rFonts w:ascii="Verdana" w:hAnsi="Verdana" w:cs="Arial"/>
          <w:sz w:val="18"/>
          <w:szCs w:val="18"/>
        </w:rPr>
        <w:t>Le conduit système EFFICIENCE de POUJOULAT est un conduit métallique concentrique triple paroi individuel d’amenée d’air comburant et d’évacuation des produits de combustion permettant de desservir des appareils à bois avec amenée d’air comburant canalisée.</w:t>
      </w:r>
    </w:p>
    <w:p w:rsidR="00B74368" w:rsidRPr="004B1CDA"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autoSpaceDE w:val="0"/>
        <w:autoSpaceDN w:val="0"/>
        <w:adjustRightInd w:val="0"/>
        <w:jc w:val="both"/>
        <w:rPr>
          <w:rFonts w:ascii="Verdana" w:hAnsi="Verdana" w:cs="Arial"/>
          <w:sz w:val="18"/>
          <w:szCs w:val="18"/>
        </w:rPr>
      </w:pPr>
      <w:r w:rsidRPr="004B1CDA">
        <w:rPr>
          <w:rFonts w:ascii="Verdana" w:hAnsi="Verdana" w:cs="Arial"/>
          <w:sz w:val="18"/>
          <w:szCs w:val="18"/>
        </w:rPr>
        <w:t>Le conduit est constitué de trois parois :</w:t>
      </w:r>
    </w:p>
    <w:p w:rsidR="00B74368" w:rsidRPr="004B1CDA" w:rsidRDefault="00B74368" w:rsidP="00B74368">
      <w:pPr>
        <w:autoSpaceDE w:val="0"/>
        <w:autoSpaceDN w:val="0"/>
        <w:adjustRightInd w:val="0"/>
        <w:jc w:val="both"/>
        <w:rPr>
          <w:rFonts w:ascii="Verdana" w:hAnsi="Verdana" w:cs="Arial"/>
          <w:sz w:val="18"/>
          <w:szCs w:val="18"/>
        </w:rPr>
      </w:pPr>
    </w:p>
    <w:p w:rsidR="00B74368" w:rsidRPr="006D169B" w:rsidRDefault="006D169B" w:rsidP="006D169B">
      <w:pPr>
        <w:pStyle w:val="Paragraphedeliste"/>
        <w:numPr>
          <w:ilvl w:val="0"/>
          <w:numId w:val="17"/>
        </w:numPr>
        <w:autoSpaceDE w:val="0"/>
        <w:autoSpaceDN w:val="0"/>
        <w:adjustRightInd w:val="0"/>
        <w:jc w:val="both"/>
        <w:rPr>
          <w:rFonts w:ascii="Verdana" w:hAnsi="Verdana" w:cs="Arial"/>
          <w:sz w:val="18"/>
          <w:szCs w:val="18"/>
        </w:rPr>
      </w:pPr>
      <w:r>
        <w:rPr>
          <w:rFonts w:ascii="Verdana" w:hAnsi="Verdana" w:cs="Arial"/>
          <w:sz w:val="18"/>
          <w:szCs w:val="18"/>
        </w:rPr>
        <w:t>L</w:t>
      </w:r>
      <w:r w:rsidR="00B74368" w:rsidRPr="006D169B">
        <w:rPr>
          <w:rFonts w:ascii="Verdana" w:hAnsi="Verdana" w:cs="Arial"/>
          <w:sz w:val="18"/>
          <w:szCs w:val="18"/>
        </w:rPr>
        <w:t>e conduit intérieur assurant l'évacuation des produits de combustion est composé d'une paroi intérieure en acier inoxydable AISI 316L</w:t>
      </w:r>
      <w:r w:rsidRPr="006D169B">
        <w:rPr>
          <w:rFonts w:ascii="Verdana" w:hAnsi="Verdana" w:cs="Arial"/>
          <w:sz w:val="18"/>
          <w:szCs w:val="18"/>
        </w:rPr>
        <w:t>.</w:t>
      </w:r>
      <w:r w:rsidR="00B74368" w:rsidRPr="006D169B">
        <w:rPr>
          <w:rFonts w:ascii="Verdana" w:hAnsi="Verdana" w:cs="Arial"/>
          <w:sz w:val="18"/>
          <w:szCs w:val="18"/>
        </w:rPr>
        <w:t xml:space="preserve"> </w:t>
      </w:r>
    </w:p>
    <w:p w:rsidR="00B74368" w:rsidRPr="004B1CDA" w:rsidRDefault="006D169B" w:rsidP="006D169B">
      <w:pPr>
        <w:pStyle w:val="Paragraphedeliste"/>
        <w:numPr>
          <w:ilvl w:val="0"/>
          <w:numId w:val="17"/>
        </w:numPr>
        <w:autoSpaceDE w:val="0"/>
        <w:autoSpaceDN w:val="0"/>
        <w:adjustRightInd w:val="0"/>
        <w:spacing w:after="0" w:line="240" w:lineRule="auto"/>
        <w:contextualSpacing w:val="0"/>
        <w:jc w:val="both"/>
        <w:rPr>
          <w:rFonts w:ascii="Verdana" w:hAnsi="Verdana" w:cs="Arial"/>
          <w:sz w:val="18"/>
          <w:szCs w:val="18"/>
        </w:rPr>
      </w:pPr>
      <w:r>
        <w:rPr>
          <w:rFonts w:ascii="Verdana" w:hAnsi="Verdana" w:cs="Arial"/>
          <w:sz w:val="18"/>
          <w:szCs w:val="18"/>
        </w:rPr>
        <w:t>I</w:t>
      </w:r>
      <w:r w:rsidR="00B74368" w:rsidRPr="004B1CDA">
        <w:rPr>
          <w:rFonts w:ascii="Verdana" w:hAnsi="Verdana" w:cs="Arial"/>
          <w:sz w:val="18"/>
          <w:szCs w:val="18"/>
        </w:rPr>
        <w:t>solant laine de roche haute densité maintenue et protégée par une paroi en acier galvanisé.</w:t>
      </w:r>
    </w:p>
    <w:p w:rsidR="00B74368" w:rsidRPr="004B1CDA" w:rsidRDefault="006D169B" w:rsidP="006D169B">
      <w:pPr>
        <w:pStyle w:val="Paragraphedeliste"/>
        <w:numPr>
          <w:ilvl w:val="0"/>
          <w:numId w:val="17"/>
        </w:numPr>
        <w:autoSpaceDE w:val="0"/>
        <w:autoSpaceDN w:val="0"/>
        <w:adjustRightInd w:val="0"/>
        <w:spacing w:after="0" w:line="240" w:lineRule="auto"/>
        <w:contextualSpacing w:val="0"/>
        <w:jc w:val="both"/>
        <w:rPr>
          <w:rFonts w:ascii="Verdana" w:hAnsi="Verdana" w:cs="Arial"/>
          <w:sz w:val="18"/>
          <w:szCs w:val="18"/>
        </w:rPr>
      </w:pPr>
      <w:r>
        <w:rPr>
          <w:rFonts w:ascii="Verdana" w:hAnsi="Verdana" w:cs="Arial"/>
          <w:sz w:val="18"/>
          <w:szCs w:val="18"/>
        </w:rPr>
        <w:t>L</w:t>
      </w:r>
      <w:r w:rsidR="00B74368" w:rsidRPr="004B1CDA">
        <w:rPr>
          <w:rFonts w:ascii="Verdana" w:hAnsi="Verdana" w:cs="Arial"/>
          <w:sz w:val="18"/>
          <w:szCs w:val="18"/>
        </w:rPr>
        <w:t>e conduit extérieur assurant l'amenée d'air comburant est en acier inoxydable AISI 304L ou en acier galvanisé.</w:t>
      </w:r>
    </w:p>
    <w:p w:rsidR="00B74368"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autoSpaceDE w:val="0"/>
        <w:autoSpaceDN w:val="0"/>
        <w:adjustRightInd w:val="0"/>
        <w:jc w:val="both"/>
        <w:rPr>
          <w:rFonts w:ascii="Verdana" w:hAnsi="Verdana" w:cs="Arial"/>
          <w:sz w:val="18"/>
          <w:szCs w:val="18"/>
        </w:rPr>
      </w:pPr>
    </w:p>
    <w:p w:rsidR="00B74368" w:rsidRDefault="00B74368" w:rsidP="006D169B">
      <w:pPr>
        <w:rPr>
          <w:rFonts w:ascii="Verdana" w:hAnsi="Verdana" w:cstheme="minorHAnsi"/>
          <w:b/>
          <w:color w:val="CB2D2F"/>
          <w:sz w:val="18"/>
          <w:szCs w:val="18"/>
        </w:rPr>
      </w:pPr>
      <w:r w:rsidRPr="004B1CDA">
        <w:rPr>
          <w:rFonts w:ascii="Verdana" w:hAnsi="Verdana" w:cstheme="minorHAnsi"/>
          <w:b/>
          <w:color w:val="CB2D2F"/>
          <w:sz w:val="18"/>
          <w:szCs w:val="18"/>
        </w:rPr>
        <w:t>DOMAINE D’APPLICATION</w:t>
      </w:r>
    </w:p>
    <w:p w:rsidR="006D169B" w:rsidRDefault="006D169B" w:rsidP="006D169B">
      <w:pPr>
        <w:rPr>
          <w:rFonts w:ascii="Verdana" w:hAnsi="Verdana" w:cs="Arial"/>
          <w:sz w:val="18"/>
          <w:szCs w:val="18"/>
        </w:rPr>
      </w:pPr>
    </w:p>
    <w:p w:rsidR="006D169B" w:rsidRDefault="00B74368" w:rsidP="006D169B">
      <w:pPr>
        <w:rPr>
          <w:rFonts w:ascii="Verdana" w:hAnsi="Verdana" w:cs="Arial"/>
          <w:sz w:val="18"/>
          <w:szCs w:val="18"/>
        </w:rPr>
      </w:pPr>
      <w:r w:rsidRPr="004B1CDA">
        <w:rPr>
          <w:rFonts w:ascii="Verdana" w:hAnsi="Verdana" w:cs="Arial"/>
          <w:sz w:val="18"/>
          <w:szCs w:val="18"/>
        </w:rPr>
        <w:t>Le conduit système EFFICIENCE permet de desservir des appareils à bois bûche</w:t>
      </w:r>
      <w:r w:rsidR="00CD039B">
        <w:rPr>
          <w:rFonts w:ascii="Verdana" w:hAnsi="Verdana" w:cs="Arial"/>
          <w:sz w:val="18"/>
          <w:szCs w:val="18"/>
        </w:rPr>
        <w:t>s</w:t>
      </w:r>
      <w:r w:rsidRPr="004B1CDA">
        <w:rPr>
          <w:rFonts w:ascii="Verdana" w:hAnsi="Verdana" w:cs="Arial"/>
          <w:sz w:val="18"/>
          <w:szCs w:val="18"/>
        </w:rPr>
        <w:t xml:space="preserve"> conformes aux normes européennes en vigueur. </w:t>
      </w:r>
      <w:bookmarkStart w:id="0" w:name="_GoBack"/>
      <w:bookmarkEnd w:id="0"/>
    </w:p>
    <w:p w:rsidR="006D169B" w:rsidRDefault="006D169B" w:rsidP="006D169B">
      <w:pPr>
        <w:rPr>
          <w:rFonts w:ascii="Verdana" w:hAnsi="Verdana" w:cs="Arial"/>
          <w:sz w:val="18"/>
          <w:szCs w:val="18"/>
        </w:rPr>
      </w:pPr>
    </w:p>
    <w:p w:rsidR="00B74368" w:rsidRPr="004B1CDA" w:rsidRDefault="00B74368" w:rsidP="006D169B">
      <w:pPr>
        <w:rPr>
          <w:rFonts w:ascii="Verdana" w:hAnsi="Verdana" w:cs="Arial"/>
          <w:sz w:val="18"/>
          <w:szCs w:val="18"/>
        </w:rPr>
      </w:pPr>
      <w:r w:rsidRPr="004B1CDA">
        <w:rPr>
          <w:rFonts w:ascii="Verdana" w:hAnsi="Verdana" w:cs="Arial"/>
          <w:sz w:val="18"/>
          <w:szCs w:val="18"/>
        </w:rPr>
        <w:t>Le raccordement pourra, suivant le type de poêle, se faire par l'arrière ou le dessus de l'appareil en fonction des essais de couplage réalisés au laboratoire C</w:t>
      </w:r>
      <w:r w:rsidR="006D169B">
        <w:rPr>
          <w:rFonts w:ascii="Verdana" w:hAnsi="Verdana" w:cs="Arial"/>
          <w:sz w:val="18"/>
          <w:szCs w:val="18"/>
        </w:rPr>
        <w:t xml:space="preserve">ERIC </w:t>
      </w:r>
      <w:r w:rsidRPr="004B1CDA">
        <w:rPr>
          <w:rFonts w:ascii="Verdana" w:hAnsi="Verdana" w:cs="Arial"/>
          <w:sz w:val="18"/>
          <w:szCs w:val="18"/>
        </w:rPr>
        <w:t>(Centre d’études et de Recherche sur les Industries de la Cheminée)</w:t>
      </w:r>
      <w:r w:rsidR="006D169B">
        <w:rPr>
          <w:rFonts w:ascii="Verdana" w:hAnsi="Verdana" w:cs="Arial"/>
          <w:sz w:val="18"/>
          <w:szCs w:val="18"/>
        </w:rPr>
        <w:t>.</w:t>
      </w:r>
    </w:p>
    <w:p w:rsidR="00B74368" w:rsidRPr="004B1CDA" w:rsidRDefault="00B74368" w:rsidP="00B74368">
      <w:pPr>
        <w:autoSpaceDE w:val="0"/>
        <w:autoSpaceDN w:val="0"/>
        <w:adjustRightInd w:val="0"/>
        <w:jc w:val="both"/>
        <w:rPr>
          <w:rFonts w:ascii="Verdana" w:hAnsi="Verdana" w:cs="Arial"/>
          <w:sz w:val="18"/>
          <w:szCs w:val="18"/>
        </w:rPr>
      </w:pPr>
    </w:p>
    <w:p w:rsidR="00B74368" w:rsidRPr="007072E0" w:rsidRDefault="00B74368" w:rsidP="006D169B">
      <w:pPr>
        <w:rPr>
          <w:rFonts w:ascii="Verdana" w:hAnsi="Verdana" w:cstheme="minorHAnsi"/>
          <w:b/>
          <w:color w:val="CB2D2F"/>
          <w:sz w:val="18"/>
          <w:szCs w:val="18"/>
        </w:rPr>
      </w:pPr>
      <w:r w:rsidRPr="004B1CDA">
        <w:rPr>
          <w:rFonts w:ascii="Verdana" w:hAnsi="Verdana" w:cstheme="minorHAnsi"/>
          <w:b/>
          <w:color w:val="CB2D2F"/>
          <w:sz w:val="18"/>
          <w:szCs w:val="18"/>
        </w:rPr>
        <w:t xml:space="preserve">MISE EN ŒUVRE </w:t>
      </w:r>
    </w:p>
    <w:p w:rsidR="006D169B" w:rsidRDefault="006D169B" w:rsidP="006D169B">
      <w:pPr>
        <w:pStyle w:val="Corpsdetexte"/>
        <w:rPr>
          <w:rFonts w:ascii="Verdana" w:hAnsi="Verdana"/>
          <w:sz w:val="18"/>
          <w:szCs w:val="18"/>
        </w:rPr>
      </w:pPr>
    </w:p>
    <w:p w:rsidR="00B74368" w:rsidRPr="004B1CDA" w:rsidRDefault="00B74368" w:rsidP="006D169B">
      <w:pPr>
        <w:pStyle w:val="Corpsdetexte"/>
        <w:rPr>
          <w:rFonts w:ascii="Verdana" w:hAnsi="Verdana"/>
          <w:sz w:val="18"/>
          <w:szCs w:val="18"/>
        </w:rPr>
      </w:pPr>
      <w:r w:rsidRPr="004B1CDA">
        <w:rPr>
          <w:rFonts w:ascii="Verdana" w:hAnsi="Verdana"/>
          <w:sz w:val="18"/>
          <w:szCs w:val="18"/>
        </w:rPr>
        <w:t>Des plaques de distance de sécurité étanche</w:t>
      </w:r>
      <w:r w:rsidR="006D169B">
        <w:rPr>
          <w:rFonts w:ascii="Verdana" w:hAnsi="Verdana"/>
          <w:sz w:val="18"/>
          <w:szCs w:val="18"/>
        </w:rPr>
        <w:t>s</w:t>
      </w:r>
      <w:r w:rsidRPr="004B1CDA">
        <w:rPr>
          <w:rFonts w:ascii="Verdana" w:hAnsi="Verdana"/>
          <w:sz w:val="18"/>
          <w:szCs w:val="18"/>
        </w:rPr>
        <w:t xml:space="preserve"> au passage des planchers seront disposées pour répondre aux exigences de la réglementation thermique (RT 2012)</w:t>
      </w:r>
      <w:r w:rsidR="006D169B">
        <w:rPr>
          <w:rFonts w:ascii="Verdana" w:hAnsi="Verdana"/>
          <w:sz w:val="18"/>
          <w:szCs w:val="18"/>
        </w:rPr>
        <w:t>.</w:t>
      </w:r>
      <w:r w:rsidRPr="004B1CDA">
        <w:rPr>
          <w:rFonts w:ascii="Verdana" w:hAnsi="Verdana"/>
          <w:sz w:val="18"/>
          <w:szCs w:val="18"/>
        </w:rPr>
        <w:t xml:space="preserve"> </w:t>
      </w:r>
    </w:p>
    <w:p w:rsidR="00B74368" w:rsidRPr="004B1CDA" w:rsidRDefault="00B74368"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Les plaques réf PDSE et la coquille isolante réf</w:t>
      </w:r>
      <w:r w:rsidR="006D169B">
        <w:rPr>
          <w:rFonts w:ascii="Verdana" w:hAnsi="Verdana"/>
          <w:sz w:val="18"/>
          <w:szCs w:val="18"/>
        </w:rPr>
        <w:t>.</w:t>
      </w:r>
      <w:r w:rsidRPr="004B1CDA">
        <w:rPr>
          <w:rFonts w:ascii="Verdana" w:hAnsi="Verdana"/>
          <w:sz w:val="18"/>
          <w:szCs w:val="18"/>
        </w:rPr>
        <w:t xml:space="preserve"> </w:t>
      </w:r>
      <w:r w:rsidR="006D169B" w:rsidRPr="006D169B">
        <w:rPr>
          <w:rFonts w:ascii="Verdana" w:hAnsi="Verdana"/>
          <w:b/>
          <w:sz w:val="18"/>
          <w:szCs w:val="18"/>
        </w:rPr>
        <w:t>COQISOL®</w:t>
      </w:r>
      <w:r w:rsidRPr="004B1CDA">
        <w:rPr>
          <w:rFonts w:ascii="Verdana" w:hAnsi="Verdana"/>
          <w:sz w:val="18"/>
          <w:szCs w:val="18"/>
        </w:rPr>
        <w:t xml:space="preserve"> en combles perdus ou adaptées à la pente en plafond rampant, permettront de répondre à cet objectif.</w:t>
      </w:r>
    </w:p>
    <w:p w:rsidR="00B74368" w:rsidRPr="004B1CDA" w:rsidRDefault="00B74368" w:rsidP="00B74368">
      <w:pPr>
        <w:jc w:val="both"/>
        <w:rPr>
          <w:rFonts w:ascii="Verdana" w:hAnsi="Verdana"/>
          <w:b/>
          <w:bCs/>
          <w:color w:val="CB2D2F"/>
          <w:sz w:val="18"/>
          <w:szCs w:val="18"/>
        </w:rPr>
      </w:pPr>
    </w:p>
    <w:p w:rsidR="006D169B" w:rsidRDefault="006D169B" w:rsidP="00B74368">
      <w:pPr>
        <w:jc w:val="both"/>
        <w:rPr>
          <w:rFonts w:ascii="Verdana" w:hAnsi="Verdana"/>
          <w:sz w:val="18"/>
          <w:szCs w:val="18"/>
        </w:rPr>
      </w:pPr>
      <w:r w:rsidRPr="006D169B">
        <w:rPr>
          <w:rFonts w:ascii="Verdana" w:hAnsi="Verdana"/>
          <w:b/>
          <w:sz w:val="18"/>
          <w:szCs w:val="18"/>
        </w:rPr>
        <w:t>COQISOL®</w:t>
      </w:r>
      <w:r w:rsidR="00B74368" w:rsidRPr="004B1CDA">
        <w:rPr>
          <w:rFonts w:ascii="Verdana" w:hAnsi="Verdana"/>
          <w:b/>
          <w:bCs/>
          <w:sz w:val="18"/>
          <w:szCs w:val="18"/>
        </w:rPr>
        <w:t xml:space="preserve"> : </w:t>
      </w:r>
      <w:r w:rsidR="00B74368" w:rsidRPr="004B1CDA">
        <w:rPr>
          <w:rFonts w:ascii="Verdana" w:hAnsi="Verdana"/>
          <w:sz w:val="18"/>
          <w:szCs w:val="18"/>
        </w:rPr>
        <w:t xml:space="preserve">Le système </w:t>
      </w:r>
      <w:r w:rsidR="00B74368" w:rsidRPr="004B1CDA">
        <w:rPr>
          <w:rFonts w:ascii="Verdana" w:hAnsi="Verdana"/>
          <w:b/>
          <w:sz w:val="18"/>
          <w:szCs w:val="18"/>
        </w:rPr>
        <w:t>COQISOL®</w:t>
      </w:r>
      <w:r w:rsidR="00B74368" w:rsidRPr="004B1CDA">
        <w:rPr>
          <w:rFonts w:ascii="Verdana" w:hAnsi="Verdana"/>
          <w:sz w:val="18"/>
          <w:szCs w:val="18"/>
        </w:rPr>
        <w:t xml:space="preserve"> de traversée de plafond (avec ou sans traversée d'étage, rampant ou non) en association avec les systèmes d'évacuation des produits de combustion concentriques de la gamme Efficience, permet la réalisation de la traversée de parois étanches et isolées. </w:t>
      </w:r>
    </w:p>
    <w:p w:rsidR="00B74368" w:rsidRPr="004B1CDA" w:rsidRDefault="00B74368" w:rsidP="00B74368">
      <w:pPr>
        <w:jc w:val="both"/>
        <w:rPr>
          <w:rFonts w:ascii="Verdana" w:hAnsi="Verdana"/>
          <w:sz w:val="18"/>
          <w:szCs w:val="18"/>
        </w:rPr>
      </w:pPr>
      <w:r w:rsidRPr="004B1CDA">
        <w:rPr>
          <w:rFonts w:ascii="Verdana" w:hAnsi="Verdana"/>
          <w:sz w:val="18"/>
          <w:szCs w:val="18"/>
        </w:rPr>
        <w:t xml:space="preserve">Ce système sous avis technique en association avec une plaque de distance de sécurité étanche (PDSE) permet de répondre aux exigences liées aux traitements des ponts thermiques et à l’étanchéité à l’air du bâti selon la RT 2012 en maison individuelle. </w:t>
      </w:r>
    </w:p>
    <w:p w:rsidR="00B74368" w:rsidRPr="004B1CDA"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Le conduit Efficience est classé T450 et permet d’être installé à 50 mm des parois combustibles.</w:t>
      </w:r>
    </w:p>
    <w:p w:rsidR="00B74368" w:rsidRPr="004B1CDA" w:rsidRDefault="00B74368"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 xml:space="preserve">Des grilles de ventilation haute et basse réf GVH seront à installer sur la gaine d’habillage du conduit en traversée </w:t>
      </w:r>
      <w:r w:rsidR="006D169B">
        <w:rPr>
          <w:rFonts w:ascii="Verdana" w:hAnsi="Verdana"/>
          <w:sz w:val="18"/>
          <w:szCs w:val="18"/>
        </w:rPr>
        <w:t>d’</w:t>
      </w:r>
      <w:r w:rsidRPr="004B1CDA">
        <w:rPr>
          <w:rFonts w:ascii="Verdana" w:hAnsi="Verdana"/>
          <w:sz w:val="18"/>
          <w:szCs w:val="18"/>
        </w:rPr>
        <w:t>étage après habillage par plaque de plâtre.</w:t>
      </w:r>
    </w:p>
    <w:p w:rsidR="00B74368" w:rsidRPr="004B1CDA" w:rsidRDefault="00B74368"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 xml:space="preserve">La pose devra être conforme aux prescriptions du Document Technique d’Application 14/12-1818. </w:t>
      </w:r>
    </w:p>
    <w:p w:rsidR="006D169B" w:rsidRDefault="006D169B"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Dans le cas de conduits laissés en attente pour le raccordement ultérieur d’appareils compatibles (bois bûches ou pellets) le pied de conduit et le dépassement sous plancher ser</w:t>
      </w:r>
      <w:r w:rsidR="006D169B">
        <w:rPr>
          <w:rFonts w:ascii="Verdana" w:hAnsi="Verdana"/>
          <w:sz w:val="18"/>
          <w:szCs w:val="18"/>
        </w:rPr>
        <w:t>ont</w:t>
      </w:r>
      <w:r w:rsidRPr="004B1CDA">
        <w:rPr>
          <w:rFonts w:ascii="Verdana" w:hAnsi="Verdana"/>
          <w:sz w:val="18"/>
          <w:szCs w:val="18"/>
        </w:rPr>
        <w:t xml:space="preserve"> habillé</w:t>
      </w:r>
      <w:r w:rsidR="006D169B">
        <w:rPr>
          <w:rFonts w:ascii="Verdana" w:hAnsi="Verdana"/>
          <w:sz w:val="18"/>
          <w:szCs w:val="18"/>
        </w:rPr>
        <w:t>s</w:t>
      </w:r>
      <w:r w:rsidRPr="004B1CDA">
        <w:rPr>
          <w:rFonts w:ascii="Verdana" w:hAnsi="Verdana"/>
          <w:sz w:val="18"/>
          <w:szCs w:val="18"/>
        </w:rPr>
        <w:t xml:space="preserve"> par les finitions plafond r</w:t>
      </w:r>
      <w:r w:rsidR="006D169B">
        <w:rPr>
          <w:rFonts w:ascii="Verdana" w:hAnsi="Verdana"/>
          <w:sz w:val="18"/>
          <w:szCs w:val="18"/>
        </w:rPr>
        <w:t>é</w:t>
      </w:r>
      <w:r w:rsidRPr="004B1CDA">
        <w:rPr>
          <w:rFonts w:ascii="Verdana" w:hAnsi="Verdana"/>
          <w:sz w:val="18"/>
          <w:szCs w:val="18"/>
        </w:rPr>
        <w:t>f</w:t>
      </w:r>
      <w:r w:rsidR="006D169B">
        <w:rPr>
          <w:rFonts w:ascii="Verdana" w:hAnsi="Verdana"/>
          <w:sz w:val="18"/>
          <w:szCs w:val="18"/>
        </w:rPr>
        <w:t>.</w:t>
      </w:r>
      <w:r w:rsidRPr="004B1CDA">
        <w:rPr>
          <w:rFonts w:ascii="Verdana" w:hAnsi="Verdana"/>
          <w:sz w:val="18"/>
          <w:szCs w:val="18"/>
        </w:rPr>
        <w:t xml:space="preserve"> DCAO ou FP au choix de l’architecte.</w:t>
      </w:r>
    </w:p>
    <w:p w:rsidR="00B74368" w:rsidRPr="004B1CDA" w:rsidRDefault="00B74368" w:rsidP="00B74368">
      <w:pPr>
        <w:pStyle w:val="Corpsdetexte"/>
        <w:rPr>
          <w:rFonts w:ascii="Verdana" w:hAnsi="Verdana"/>
          <w:sz w:val="18"/>
          <w:szCs w:val="18"/>
        </w:rPr>
      </w:pPr>
    </w:p>
    <w:p w:rsidR="00B74368" w:rsidRDefault="00B74368" w:rsidP="00B74368">
      <w:pPr>
        <w:pStyle w:val="Corpsdetexte"/>
        <w:rPr>
          <w:rFonts w:ascii="Verdana" w:hAnsi="Verdana"/>
          <w:sz w:val="18"/>
          <w:szCs w:val="18"/>
          <w:u w:val="single"/>
        </w:rPr>
      </w:pPr>
    </w:p>
    <w:p w:rsidR="007072E0" w:rsidRDefault="007072E0" w:rsidP="00B74368">
      <w:pPr>
        <w:pStyle w:val="Corpsdetexte"/>
        <w:rPr>
          <w:rFonts w:ascii="Verdana" w:hAnsi="Verdana"/>
          <w:sz w:val="18"/>
          <w:szCs w:val="18"/>
          <w:u w:val="single"/>
        </w:rPr>
      </w:pPr>
      <w:r w:rsidRPr="007072E0">
        <w:rPr>
          <w:rFonts w:ascii="Verdana" w:hAnsi="Verdana"/>
          <w:noProof/>
          <w:sz w:val="18"/>
          <w:szCs w:val="18"/>
        </w:rPr>
        <w:drawing>
          <wp:anchor distT="0" distB="0" distL="114300" distR="114300" simplePos="0" relativeHeight="251667456" behindDoc="1" locked="0" layoutInCell="1" allowOverlap="1" wp14:anchorId="598D9222" wp14:editId="272BF66C">
            <wp:simplePos x="0" y="0"/>
            <wp:positionH relativeFrom="column">
              <wp:posOffset>4284345</wp:posOffset>
            </wp:positionH>
            <wp:positionV relativeFrom="paragraph">
              <wp:posOffset>548005</wp:posOffset>
            </wp:positionV>
            <wp:extent cx="2057400" cy="285750"/>
            <wp:effectExtent l="0" t="0" r="0" b="0"/>
            <wp:wrapTight wrapText="bothSides">
              <wp:wrapPolygon edited="0">
                <wp:start x="2600" y="0"/>
                <wp:lineTo x="2000" y="8640"/>
                <wp:lineTo x="2800" y="14400"/>
                <wp:lineTo x="11400" y="20160"/>
                <wp:lineTo x="18800" y="20160"/>
                <wp:lineTo x="19200" y="15840"/>
                <wp:lineTo x="19400" y="4320"/>
                <wp:lineTo x="19000" y="0"/>
                <wp:lineTo x="2600" y="0"/>
              </wp:wrapPolygon>
            </wp:wrapTight>
            <wp:docPr id="11" name="Image 11"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69B" w:rsidRDefault="004A16FF" w:rsidP="006D169B">
      <w:pPr>
        <w:rPr>
          <w:rFonts w:ascii="Verdana" w:hAnsi="Verdana" w:cstheme="minorHAnsi"/>
          <w:b/>
          <w:color w:val="CB2D2F"/>
          <w:sz w:val="18"/>
          <w:szCs w:val="18"/>
        </w:rPr>
      </w:pPr>
      <w:r>
        <w:rPr>
          <w:rFonts w:ascii="Verdana" w:hAnsi="Verdana"/>
          <w:noProof/>
          <w:sz w:val="20"/>
          <w:szCs w:val="20"/>
        </w:rPr>
        <mc:AlternateContent>
          <mc:Choice Requires="wps">
            <w:drawing>
              <wp:anchor distT="0" distB="0" distL="114300" distR="114300" simplePos="0" relativeHeight="251674624" behindDoc="0" locked="0" layoutInCell="1" allowOverlap="1" wp14:anchorId="6EA5C970" wp14:editId="692DAD12">
                <wp:simplePos x="0" y="0"/>
                <wp:positionH relativeFrom="margin">
                  <wp:align>center</wp:align>
                </wp:positionH>
                <wp:positionV relativeFrom="paragraph">
                  <wp:posOffset>62865</wp:posOffset>
                </wp:positionV>
                <wp:extent cx="6743700" cy="0"/>
                <wp:effectExtent l="0" t="0" r="19050" b="190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E7D53" id="Line 14"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95pt" to="5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" strokecolor="#ce2d2f" strokeweight="1pt">
                <w10:wrap anchorx="margin"/>
              </v:line>
            </w:pict>
          </mc:Fallback>
        </mc:AlternateContent>
      </w:r>
      <w:r w:rsidRPr="007072E0">
        <w:rPr>
          <w:rFonts w:ascii="Verdana" w:hAnsi="Verdana"/>
          <w:noProof/>
          <w:sz w:val="18"/>
          <w:szCs w:val="18"/>
        </w:rPr>
        <w:drawing>
          <wp:anchor distT="0" distB="0" distL="114300" distR="114300" simplePos="0" relativeHeight="251666432" behindDoc="0" locked="0" layoutInCell="1" allowOverlap="1" wp14:anchorId="07EE9B47" wp14:editId="67C798EE">
            <wp:simplePos x="0" y="0"/>
            <wp:positionH relativeFrom="column">
              <wp:posOffset>2341245</wp:posOffset>
            </wp:positionH>
            <wp:positionV relativeFrom="paragraph">
              <wp:posOffset>140335</wp:posOffset>
            </wp:positionV>
            <wp:extent cx="1257300" cy="681355"/>
            <wp:effectExtent l="0" t="0" r="0" b="4445"/>
            <wp:wrapSquare wrapText="bothSides"/>
            <wp:docPr id="10" name="Image 10"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oujoulat-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368" w:rsidRPr="004B1CDA" w:rsidRDefault="00B74368" w:rsidP="006D169B">
      <w:pPr>
        <w:rPr>
          <w:rFonts w:ascii="Verdana" w:hAnsi="Verdana" w:cstheme="minorHAnsi"/>
          <w:b/>
          <w:color w:val="CB2D2F"/>
          <w:sz w:val="18"/>
          <w:szCs w:val="18"/>
        </w:rPr>
      </w:pPr>
      <w:r w:rsidRPr="004B1CDA">
        <w:rPr>
          <w:rFonts w:ascii="Verdana" w:hAnsi="Verdana" w:cstheme="minorHAnsi"/>
          <w:b/>
          <w:color w:val="CB2D2F"/>
          <w:sz w:val="18"/>
          <w:szCs w:val="18"/>
        </w:rPr>
        <w:t>TERMINAUX</w:t>
      </w:r>
    </w:p>
    <w:p w:rsidR="006D169B" w:rsidRDefault="006D169B" w:rsidP="006D169B">
      <w:pPr>
        <w:pStyle w:val="Corpsdetexte"/>
        <w:rPr>
          <w:rFonts w:ascii="Verdana" w:hAnsi="Verdana"/>
          <w:sz w:val="18"/>
          <w:szCs w:val="18"/>
        </w:rPr>
      </w:pPr>
    </w:p>
    <w:p w:rsidR="006D169B" w:rsidRDefault="00B74368" w:rsidP="006D169B">
      <w:pPr>
        <w:pStyle w:val="Corpsdetexte"/>
        <w:rPr>
          <w:rFonts w:ascii="Verdana" w:hAnsi="Verdana"/>
          <w:sz w:val="18"/>
          <w:szCs w:val="18"/>
        </w:rPr>
      </w:pPr>
      <w:r w:rsidRPr="004B1CDA">
        <w:rPr>
          <w:rFonts w:ascii="Verdana" w:hAnsi="Verdana"/>
          <w:sz w:val="18"/>
          <w:szCs w:val="18"/>
        </w:rPr>
        <w:lastRenderedPageBreak/>
        <w:t>L'évacuation des fumées et la prise d'air en toiture se fer</w:t>
      </w:r>
      <w:r w:rsidR="006D169B">
        <w:rPr>
          <w:rFonts w:ascii="Verdana" w:hAnsi="Verdana"/>
          <w:sz w:val="18"/>
          <w:szCs w:val="18"/>
        </w:rPr>
        <w:t>ont</w:t>
      </w:r>
      <w:r w:rsidRPr="004B1CDA">
        <w:rPr>
          <w:rFonts w:ascii="Verdana" w:hAnsi="Verdana"/>
          <w:sz w:val="18"/>
          <w:szCs w:val="18"/>
        </w:rPr>
        <w:t xml:space="preserve"> par une sortie de toit type ST Inox </w:t>
      </w:r>
      <w:r w:rsidR="006D169B">
        <w:rPr>
          <w:rFonts w:ascii="Verdana" w:hAnsi="Verdana"/>
          <w:sz w:val="18"/>
          <w:szCs w:val="18"/>
        </w:rPr>
        <w:t>OU</w:t>
      </w:r>
      <w:r w:rsidRPr="004B1CDA">
        <w:rPr>
          <w:rFonts w:ascii="Verdana" w:hAnsi="Verdana"/>
          <w:sz w:val="18"/>
          <w:szCs w:val="18"/>
        </w:rPr>
        <w:t xml:space="preserve"> </w:t>
      </w:r>
      <w:proofErr w:type="spellStart"/>
      <w:r w:rsidRPr="004B1CDA">
        <w:rPr>
          <w:rFonts w:ascii="Verdana" w:hAnsi="Verdana"/>
          <w:sz w:val="18"/>
          <w:szCs w:val="18"/>
        </w:rPr>
        <w:t>Tradinov</w:t>
      </w:r>
      <w:proofErr w:type="spellEnd"/>
      <w:r w:rsidRPr="004B1CDA">
        <w:rPr>
          <w:rFonts w:ascii="Verdana" w:hAnsi="Verdana"/>
          <w:sz w:val="18"/>
          <w:szCs w:val="18"/>
        </w:rPr>
        <w:t xml:space="preserve"> OU Luminance au choix </w:t>
      </w:r>
      <w:r w:rsidR="00CD039B">
        <w:rPr>
          <w:rFonts w:ascii="Verdana" w:hAnsi="Verdana"/>
          <w:sz w:val="18"/>
          <w:szCs w:val="18"/>
        </w:rPr>
        <w:t>du consommateur</w:t>
      </w:r>
      <w:r w:rsidRPr="004B1CDA">
        <w:rPr>
          <w:rFonts w:ascii="Verdana" w:hAnsi="Verdana"/>
          <w:sz w:val="18"/>
          <w:szCs w:val="18"/>
        </w:rPr>
        <w:t xml:space="preserve">. </w:t>
      </w:r>
    </w:p>
    <w:p w:rsidR="006D169B" w:rsidRDefault="006D169B" w:rsidP="006D169B">
      <w:pPr>
        <w:pStyle w:val="Corpsdetexte"/>
        <w:rPr>
          <w:rFonts w:ascii="Verdana" w:hAnsi="Verdana"/>
          <w:sz w:val="18"/>
          <w:szCs w:val="18"/>
        </w:rPr>
      </w:pPr>
    </w:p>
    <w:p w:rsidR="006D169B" w:rsidRDefault="00B74368" w:rsidP="006D169B">
      <w:pPr>
        <w:pStyle w:val="Corpsdetexte"/>
        <w:rPr>
          <w:rFonts w:ascii="Verdana" w:hAnsi="Verdana"/>
          <w:sz w:val="18"/>
          <w:szCs w:val="18"/>
        </w:rPr>
      </w:pPr>
      <w:r w:rsidRPr="004B1CDA">
        <w:rPr>
          <w:rFonts w:ascii="Verdana" w:hAnsi="Verdana"/>
          <w:sz w:val="18"/>
          <w:szCs w:val="18"/>
        </w:rPr>
        <w:t>La sortie de toit, selon les tests de couplage préalables entre appareil et conduit ne dépassera pas systématiquement d</w:t>
      </w:r>
      <w:r w:rsidR="00CD039B">
        <w:rPr>
          <w:rFonts w:ascii="Verdana" w:hAnsi="Verdana"/>
          <w:sz w:val="18"/>
          <w:szCs w:val="18"/>
        </w:rPr>
        <w:t>e 40 cm du faîtage ; néanmoins, une hauteur de conduit sans coudes, devra faire au minimum de 3,50m.</w:t>
      </w:r>
      <w:r w:rsidRPr="004B1CDA">
        <w:rPr>
          <w:rFonts w:ascii="Verdana" w:hAnsi="Verdana"/>
          <w:sz w:val="18"/>
          <w:szCs w:val="18"/>
        </w:rPr>
        <w:t xml:space="preserve"> </w:t>
      </w:r>
    </w:p>
    <w:p w:rsidR="006D169B" w:rsidRDefault="006D169B" w:rsidP="006D169B">
      <w:pPr>
        <w:pStyle w:val="Corpsdetexte"/>
        <w:rPr>
          <w:rFonts w:ascii="Verdana" w:hAnsi="Verdana"/>
          <w:sz w:val="18"/>
          <w:szCs w:val="18"/>
        </w:rPr>
      </w:pPr>
    </w:p>
    <w:p w:rsidR="00B74368" w:rsidRPr="004B1CDA" w:rsidRDefault="00B74368" w:rsidP="006D169B">
      <w:pPr>
        <w:pStyle w:val="Corpsdetexte"/>
        <w:rPr>
          <w:rFonts w:ascii="Verdana" w:hAnsi="Verdana"/>
          <w:sz w:val="18"/>
          <w:szCs w:val="18"/>
        </w:rPr>
      </w:pPr>
      <w:r w:rsidRPr="004B1CDA">
        <w:rPr>
          <w:rFonts w:ascii="Verdana" w:hAnsi="Verdana"/>
          <w:sz w:val="18"/>
          <w:szCs w:val="18"/>
        </w:rPr>
        <w:t>Les sorties de toit s’installent sur des embases préfabriquées qui se posent à sec sans travaux lourds en charpente.</w:t>
      </w:r>
    </w:p>
    <w:p w:rsidR="00B74368" w:rsidRPr="004B1CDA" w:rsidRDefault="00B74368" w:rsidP="00B74368">
      <w:pPr>
        <w:pStyle w:val="Corpsdetexte"/>
        <w:rPr>
          <w:rFonts w:ascii="Verdana" w:hAnsi="Verdana" w:cstheme="minorHAnsi"/>
          <w:sz w:val="18"/>
          <w:szCs w:val="18"/>
        </w:rPr>
      </w:pPr>
    </w:p>
    <w:p w:rsidR="00B74368" w:rsidRPr="004B1CDA" w:rsidRDefault="00B74368" w:rsidP="009B74F8">
      <w:pPr>
        <w:pStyle w:val="Titre3"/>
        <w:ind w:right="2124"/>
        <w:rPr>
          <w:rFonts w:ascii="Verdana" w:hAnsi="Verdana"/>
          <w:sz w:val="18"/>
          <w:szCs w:val="18"/>
        </w:rPr>
      </w:pPr>
      <w:bookmarkStart w:id="1" w:name="_Toc179278674"/>
      <w:bookmarkStart w:id="2" w:name="_Toc179278673"/>
      <w:r w:rsidRPr="004B1CDA">
        <w:rPr>
          <w:rFonts w:ascii="Verdana" w:hAnsi="Verdana"/>
          <w:sz w:val="18"/>
          <w:szCs w:val="18"/>
        </w:rPr>
        <w:t>Sortie de toit</w:t>
      </w:r>
      <w:bookmarkEnd w:id="1"/>
      <w:r w:rsidRPr="004B1CDA">
        <w:rPr>
          <w:rFonts w:ascii="Verdana" w:hAnsi="Verdana"/>
          <w:sz w:val="18"/>
          <w:szCs w:val="18"/>
        </w:rPr>
        <w:t xml:space="preserve"> INOX - EFFICIENCE</w:t>
      </w:r>
    </w:p>
    <w:p w:rsidR="00B74368" w:rsidRPr="004B1CDA" w:rsidRDefault="009B74F8" w:rsidP="009B74F8">
      <w:pPr>
        <w:pStyle w:val="Titre4"/>
        <w:ind w:right="2124"/>
        <w:rPr>
          <w:rFonts w:ascii="Verdana" w:hAnsi="Verdana"/>
          <w:sz w:val="18"/>
          <w:szCs w:val="18"/>
        </w:rPr>
      </w:pPr>
      <w:r>
        <w:rPr>
          <w:noProof/>
        </w:rPr>
        <w:drawing>
          <wp:anchor distT="0" distB="0" distL="114300" distR="114300" simplePos="0" relativeHeight="251669504" behindDoc="0" locked="0" layoutInCell="1" allowOverlap="1" wp14:anchorId="0AB67C2C" wp14:editId="15C65CA2">
            <wp:simplePos x="0" y="0"/>
            <wp:positionH relativeFrom="column">
              <wp:posOffset>5410835</wp:posOffset>
            </wp:positionH>
            <wp:positionV relativeFrom="paragraph">
              <wp:posOffset>89535</wp:posOffset>
            </wp:positionV>
            <wp:extent cx="1381125" cy="33458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5692"/>
                    <a:stretch/>
                  </pic:blipFill>
                  <pic:spPr bwMode="auto">
                    <a:xfrm>
                      <a:off x="0" y="0"/>
                      <a:ext cx="1381125" cy="3345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368" w:rsidRPr="004B1CDA">
        <w:rPr>
          <w:rFonts w:ascii="Verdana" w:hAnsi="Verdana"/>
          <w:sz w:val="18"/>
          <w:szCs w:val="18"/>
        </w:rPr>
        <w:t>Constitution</w:t>
      </w:r>
    </w:p>
    <w:p w:rsidR="00B74368" w:rsidRPr="004B1CDA" w:rsidRDefault="00B74368" w:rsidP="009B74F8">
      <w:pPr>
        <w:pStyle w:val="Corpsdetexte"/>
        <w:ind w:right="2124"/>
        <w:rPr>
          <w:rFonts w:ascii="Verdana" w:hAnsi="Verdana"/>
          <w:sz w:val="18"/>
          <w:szCs w:val="18"/>
        </w:rPr>
      </w:pPr>
    </w:p>
    <w:p w:rsidR="006D169B" w:rsidRDefault="00B74368" w:rsidP="009B74F8">
      <w:pPr>
        <w:pStyle w:val="Corpsdetexte"/>
        <w:ind w:right="2124"/>
        <w:rPr>
          <w:rFonts w:ascii="Verdana" w:hAnsi="Verdana"/>
          <w:sz w:val="18"/>
          <w:szCs w:val="18"/>
        </w:rPr>
      </w:pPr>
      <w:r w:rsidRPr="004B1CDA">
        <w:rPr>
          <w:rFonts w:ascii="Verdana" w:hAnsi="Verdana"/>
          <w:sz w:val="18"/>
          <w:szCs w:val="18"/>
        </w:rPr>
        <w:t xml:space="preserve">La Sortie de toit référence ST INOX Efficience de chez Poujoulat se positionnera à sec sur une embase d’étanchéité peinte et adaptée au profil du matériau de couverture ainsi qu’à la pente du toit. </w:t>
      </w:r>
    </w:p>
    <w:p w:rsidR="006D169B" w:rsidRDefault="00B74368" w:rsidP="009B74F8">
      <w:pPr>
        <w:pStyle w:val="Corpsdetexte"/>
        <w:ind w:right="2124"/>
        <w:rPr>
          <w:rFonts w:ascii="Verdana" w:hAnsi="Verdana"/>
          <w:sz w:val="18"/>
          <w:szCs w:val="18"/>
        </w:rPr>
      </w:pPr>
      <w:r w:rsidRPr="004B1CDA">
        <w:rPr>
          <w:rFonts w:ascii="Verdana" w:hAnsi="Verdana"/>
          <w:sz w:val="18"/>
          <w:szCs w:val="18"/>
        </w:rPr>
        <w:t xml:space="preserve">Un chapeau type chapeau aspirateur emboîté sur la sortie Inox permettra un fonctionnement optimal du conduit et la prise d’air simultanément. </w:t>
      </w: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La collerette d'étanchéité sera soudée en usine.</w:t>
      </w:r>
    </w:p>
    <w:p w:rsidR="00B74368" w:rsidRPr="004B1CDA" w:rsidRDefault="00B74368" w:rsidP="009B74F8">
      <w:pPr>
        <w:pStyle w:val="Corpsdetexte"/>
        <w:ind w:right="2124"/>
        <w:rPr>
          <w:rFonts w:ascii="Verdana" w:hAnsi="Verdana"/>
          <w:sz w:val="18"/>
          <w:szCs w:val="18"/>
        </w:rPr>
      </w:pP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Option : finition peinture polymérisée coloris RAL sur la sortie de toit au choix de l’architecte</w:t>
      </w:r>
      <w:r w:rsidR="006D169B">
        <w:rPr>
          <w:rFonts w:ascii="Verdana" w:hAnsi="Verdana"/>
          <w:sz w:val="18"/>
          <w:szCs w:val="18"/>
        </w:rPr>
        <w:t>.</w:t>
      </w:r>
    </w:p>
    <w:p w:rsidR="00B74368" w:rsidRPr="004B1CDA" w:rsidRDefault="00B74368" w:rsidP="009B74F8">
      <w:pPr>
        <w:pStyle w:val="Corpsdetexte"/>
        <w:ind w:right="2124"/>
        <w:rPr>
          <w:rFonts w:ascii="Verdana" w:hAnsi="Verdana"/>
          <w:sz w:val="18"/>
          <w:szCs w:val="18"/>
        </w:rPr>
      </w:pP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La fixation sur la charpente sera effectuée avec des accessoires compatibles qui garantiront une stabilité optimale.</w:t>
      </w:r>
    </w:p>
    <w:p w:rsidR="00B74368" w:rsidRPr="004B1CDA" w:rsidRDefault="00B74368" w:rsidP="009B74F8">
      <w:pPr>
        <w:pStyle w:val="Corpsdetexte"/>
        <w:ind w:right="2124"/>
        <w:rPr>
          <w:rFonts w:ascii="Verdana" w:hAnsi="Verdana"/>
          <w:sz w:val="18"/>
          <w:szCs w:val="18"/>
        </w:rPr>
      </w:pPr>
    </w:p>
    <w:p w:rsidR="00B74368" w:rsidRPr="006D169B" w:rsidRDefault="00B74368" w:rsidP="009B74F8">
      <w:pPr>
        <w:pStyle w:val="Corpsdetexte"/>
        <w:ind w:right="2124"/>
        <w:rPr>
          <w:rFonts w:ascii="Verdana" w:hAnsi="Verdana"/>
          <w:b/>
          <w:i/>
          <w:sz w:val="18"/>
          <w:szCs w:val="18"/>
        </w:rPr>
      </w:pPr>
      <w:r w:rsidRPr="006D169B">
        <w:rPr>
          <w:rFonts w:ascii="Verdana" w:hAnsi="Verdana"/>
          <w:b/>
          <w:i/>
          <w:sz w:val="18"/>
          <w:szCs w:val="18"/>
        </w:rPr>
        <w:t xml:space="preserve">OU </w:t>
      </w:r>
    </w:p>
    <w:p w:rsidR="00B74368" w:rsidRPr="004B1CDA" w:rsidRDefault="00B74368" w:rsidP="009B74F8">
      <w:pPr>
        <w:pStyle w:val="Titre3"/>
        <w:ind w:right="2124"/>
        <w:rPr>
          <w:rFonts w:ascii="Verdana" w:hAnsi="Verdana"/>
          <w:sz w:val="18"/>
          <w:szCs w:val="18"/>
        </w:rPr>
      </w:pPr>
      <w:r w:rsidRPr="004B1CDA">
        <w:rPr>
          <w:rFonts w:ascii="Verdana" w:hAnsi="Verdana"/>
          <w:sz w:val="18"/>
          <w:szCs w:val="18"/>
        </w:rPr>
        <w:t xml:space="preserve">Sortie de toit </w:t>
      </w:r>
      <w:proofErr w:type="spellStart"/>
      <w:r w:rsidRPr="004B1CDA">
        <w:rPr>
          <w:rFonts w:ascii="Verdana" w:hAnsi="Verdana"/>
          <w:sz w:val="18"/>
          <w:szCs w:val="18"/>
        </w:rPr>
        <w:t>Tradinov</w:t>
      </w:r>
      <w:proofErr w:type="spellEnd"/>
      <w:r w:rsidRPr="004B1CDA">
        <w:rPr>
          <w:rFonts w:ascii="Verdana" w:hAnsi="Verdana"/>
          <w:sz w:val="18"/>
          <w:szCs w:val="18"/>
        </w:rPr>
        <w:t xml:space="preserve"> ou Luminance</w:t>
      </w:r>
    </w:p>
    <w:p w:rsidR="00B74368" w:rsidRPr="004B1CDA" w:rsidRDefault="00B74368" w:rsidP="00B74368">
      <w:pPr>
        <w:pStyle w:val="Titre4"/>
        <w:rPr>
          <w:rFonts w:ascii="Verdana" w:hAnsi="Verdana"/>
          <w:sz w:val="18"/>
          <w:szCs w:val="18"/>
        </w:rPr>
      </w:pPr>
      <w:r w:rsidRPr="004B1CDA">
        <w:rPr>
          <w:rFonts w:ascii="Verdana" w:hAnsi="Verdana"/>
          <w:sz w:val="18"/>
          <w:szCs w:val="18"/>
        </w:rPr>
        <w:t>Constitution</w:t>
      </w:r>
    </w:p>
    <w:p w:rsidR="00B74368" w:rsidRPr="004B1CDA" w:rsidRDefault="00B74368" w:rsidP="009B74F8">
      <w:pPr>
        <w:pStyle w:val="Corpsdetexte"/>
        <w:tabs>
          <w:tab w:val="left" w:pos="7797"/>
        </w:tabs>
        <w:ind w:right="2124"/>
        <w:rPr>
          <w:rFonts w:ascii="Verdana" w:hAnsi="Verdana"/>
          <w:sz w:val="18"/>
          <w:szCs w:val="18"/>
        </w:rPr>
      </w:pPr>
    </w:p>
    <w:p w:rsidR="00B74368" w:rsidRPr="004B1CDA" w:rsidRDefault="00B74368" w:rsidP="009B74F8">
      <w:pPr>
        <w:pStyle w:val="Corpsdetexte"/>
        <w:tabs>
          <w:tab w:val="left" w:pos="7797"/>
        </w:tabs>
        <w:ind w:right="2124"/>
        <w:rPr>
          <w:rFonts w:ascii="Verdana" w:hAnsi="Verdana"/>
          <w:sz w:val="18"/>
          <w:szCs w:val="18"/>
        </w:rPr>
      </w:pPr>
      <w:r w:rsidRPr="004B1CDA">
        <w:rPr>
          <w:rFonts w:ascii="Verdana" w:hAnsi="Verdana"/>
          <w:sz w:val="18"/>
          <w:szCs w:val="18"/>
        </w:rPr>
        <w:t xml:space="preserve">La sortie de toit sera de type </w:t>
      </w:r>
      <w:proofErr w:type="spellStart"/>
      <w:r w:rsidRPr="004B1CDA">
        <w:rPr>
          <w:rFonts w:ascii="Verdana" w:hAnsi="Verdana"/>
          <w:sz w:val="18"/>
          <w:szCs w:val="18"/>
        </w:rPr>
        <w:t>Tradinov</w:t>
      </w:r>
      <w:proofErr w:type="spellEnd"/>
      <w:r w:rsidRPr="004B1CDA">
        <w:rPr>
          <w:rFonts w:ascii="Verdana" w:hAnsi="Verdana"/>
          <w:sz w:val="18"/>
          <w:szCs w:val="18"/>
        </w:rPr>
        <w:t xml:space="preserve"> ou Luminance de chez Poujoulat correspondant aux exigences d’esthétiques régionales avec finition crépie et chapeau type France Classique.</w:t>
      </w:r>
    </w:p>
    <w:p w:rsidR="00B74368" w:rsidRPr="004B1CDA" w:rsidRDefault="00B74368" w:rsidP="009B74F8">
      <w:pPr>
        <w:pStyle w:val="Corpsdetexte"/>
        <w:tabs>
          <w:tab w:val="left" w:pos="7797"/>
        </w:tabs>
        <w:ind w:right="2124"/>
        <w:rPr>
          <w:rFonts w:ascii="Verdana" w:hAnsi="Verdana"/>
          <w:sz w:val="18"/>
          <w:szCs w:val="18"/>
        </w:rPr>
      </w:pPr>
    </w:p>
    <w:p w:rsidR="00B74368" w:rsidRPr="004B1CDA" w:rsidRDefault="006D169B" w:rsidP="009B74F8">
      <w:pPr>
        <w:pStyle w:val="Corpsdetexte"/>
        <w:tabs>
          <w:tab w:val="left" w:pos="7797"/>
        </w:tabs>
        <w:ind w:right="2124"/>
        <w:rPr>
          <w:rFonts w:ascii="Verdana" w:hAnsi="Verdana"/>
          <w:sz w:val="18"/>
          <w:szCs w:val="18"/>
        </w:rPr>
      </w:pPr>
      <w:r>
        <w:rPr>
          <w:noProof/>
        </w:rPr>
        <w:drawing>
          <wp:anchor distT="0" distB="0" distL="114300" distR="114300" simplePos="0" relativeHeight="251661312" behindDoc="0" locked="0" layoutInCell="1" allowOverlap="1" wp14:anchorId="5BF322B6" wp14:editId="198797DB">
            <wp:simplePos x="0" y="0"/>
            <wp:positionH relativeFrom="column">
              <wp:posOffset>5411038</wp:posOffset>
            </wp:positionH>
            <wp:positionV relativeFrom="paragraph">
              <wp:posOffset>262890</wp:posOffset>
            </wp:positionV>
            <wp:extent cx="1477010" cy="3345815"/>
            <wp:effectExtent l="0" t="0" r="889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3301"/>
                    <a:stretch/>
                  </pic:blipFill>
                  <pic:spPr bwMode="auto">
                    <a:xfrm>
                      <a:off x="0" y="0"/>
                      <a:ext cx="1477010" cy="3345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368" w:rsidRPr="004B1CDA">
        <w:rPr>
          <w:rFonts w:ascii="Verdana" w:hAnsi="Verdana"/>
          <w:sz w:val="18"/>
          <w:szCs w:val="18"/>
        </w:rPr>
        <w:t>La sortie de toit sera équipée d’un conduit Efficience (diamètre à préciser) compatible avec la gamme du conduit de cheminée et de même marque conformément à la réglementation.</w:t>
      </w:r>
    </w:p>
    <w:p w:rsidR="00B74368" w:rsidRPr="004B1CDA" w:rsidRDefault="00B74368" w:rsidP="009B74F8">
      <w:pPr>
        <w:pStyle w:val="Corpsdetexte"/>
        <w:ind w:right="2124"/>
        <w:rPr>
          <w:rFonts w:ascii="Verdana" w:hAnsi="Verdana"/>
          <w:sz w:val="18"/>
          <w:szCs w:val="18"/>
        </w:rPr>
      </w:pPr>
    </w:p>
    <w:p w:rsidR="006D169B" w:rsidRDefault="00B74368" w:rsidP="009B74F8">
      <w:pPr>
        <w:pStyle w:val="Corpsdetexte"/>
        <w:ind w:right="2124"/>
        <w:rPr>
          <w:rFonts w:ascii="Verdana" w:hAnsi="Verdana"/>
          <w:sz w:val="18"/>
          <w:szCs w:val="18"/>
        </w:rPr>
      </w:pPr>
      <w:r w:rsidRPr="004B1CDA">
        <w:rPr>
          <w:rFonts w:ascii="Verdana" w:hAnsi="Verdana"/>
          <w:sz w:val="18"/>
          <w:szCs w:val="18"/>
        </w:rPr>
        <w:t xml:space="preserve">La sortie de toit sera posée à sec sur une embase d’étanchéité peinte et adaptée au profil du matériau de couverture ainsi qu’à la pente du toit. </w:t>
      </w: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Celle-ci sera fournie avec un tampon d’obturation.</w:t>
      </w:r>
    </w:p>
    <w:p w:rsidR="00B74368" w:rsidRPr="004B1CDA" w:rsidRDefault="00B74368" w:rsidP="009B74F8">
      <w:pPr>
        <w:pStyle w:val="Corpsdetexte"/>
        <w:ind w:right="2124"/>
        <w:rPr>
          <w:rFonts w:ascii="Verdana" w:hAnsi="Verdana"/>
          <w:sz w:val="18"/>
          <w:szCs w:val="18"/>
        </w:rPr>
      </w:pPr>
    </w:p>
    <w:p w:rsidR="00B74368" w:rsidRDefault="00B74368" w:rsidP="009B74F8">
      <w:pPr>
        <w:pStyle w:val="Corpsdetexte"/>
        <w:ind w:right="2124"/>
        <w:rPr>
          <w:rFonts w:ascii="Verdana" w:hAnsi="Verdana"/>
          <w:sz w:val="18"/>
          <w:szCs w:val="18"/>
        </w:rPr>
      </w:pPr>
      <w:r w:rsidRPr="004B1CDA">
        <w:rPr>
          <w:rFonts w:ascii="Verdana" w:hAnsi="Verdana"/>
          <w:sz w:val="18"/>
          <w:szCs w:val="18"/>
        </w:rPr>
        <w:t>La fixation à la charpente sera effectuée avec un dispositif adapté (réf FSB) qui garantira une stabilité optimale.</w:t>
      </w:r>
    </w:p>
    <w:p w:rsidR="00B74368" w:rsidRDefault="00B74368" w:rsidP="00B74368">
      <w:pPr>
        <w:pStyle w:val="Titre3"/>
        <w:rPr>
          <w:rFonts w:ascii="Verdana" w:hAnsi="Verdana"/>
          <w:sz w:val="18"/>
          <w:szCs w:val="18"/>
        </w:rPr>
      </w:pPr>
    </w:p>
    <w:bookmarkEnd w:id="2"/>
    <w:p w:rsidR="00B74368" w:rsidRPr="004B1CDA" w:rsidRDefault="00B74368" w:rsidP="006D169B">
      <w:pPr>
        <w:tabs>
          <w:tab w:val="left" w:pos="8080"/>
        </w:tabs>
        <w:ind w:right="2126"/>
        <w:rPr>
          <w:rFonts w:ascii="Verdana" w:hAnsi="Verdana" w:cstheme="minorHAnsi"/>
          <w:b/>
          <w:color w:val="CB2D2F"/>
          <w:sz w:val="18"/>
          <w:szCs w:val="18"/>
        </w:rPr>
      </w:pPr>
      <w:r w:rsidRPr="004B1CDA">
        <w:rPr>
          <w:rFonts w:ascii="Verdana" w:hAnsi="Verdana" w:cstheme="minorHAnsi"/>
          <w:b/>
          <w:color w:val="CB2D2F"/>
          <w:sz w:val="18"/>
          <w:szCs w:val="18"/>
        </w:rPr>
        <w:t>CONDUIT DE FUMÉE MÉTALLIQUE EFFICIENCE</w:t>
      </w:r>
    </w:p>
    <w:p w:rsidR="006D169B" w:rsidRDefault="006D169B" w:rsidP="006D169B">
      <w:pPr>
        <w:pStyle w:val="Corpsdetexte"/>
        <w:tabs>
          <w:tab w:val="left" w:pos="8080"/>
        </w:tabs>
        <w:ind w:right="2126"/>
        <w:rPr>
          <w:rFonts w:ascii="Verdana" w:hAnsi="Verdana"/>
          <w:sz w:val="18"/>
          <w:szCs w:val="18"/>
        </w:rPr>
      </w:pPr>
    </w:p>
    <w:p w:rsidR="00B74368" w:rsidRPr="004B1CDA" w:rsidRDefault="00B74368" w:rsidP="006D169B">
      <w:pPr>
        <w:pStyle w:val="Corpsdetexte"/>
        <w:tabs>
          <w:tab w:val="left" w:pos="8080"/>
        </w:tabs>
        <w:ind w:right="2126"/>
        <w:rPr>
          <w:rFonts w:ascii="Verdana" w:hAnsi="Verdana"/>
          <w:sz w:val="18"/>
          <w:szCs w:val="18"/>
        </w:rPr>
      </w:pPr>
      <w:r w:rsidRPr="004B1CDA">
        <w:rPr>
          <w:rFonts w:ascii="Verdana" w:hAnsi="Verdana"/>
          <w:sz w:val="18"/>
          <w:szCs w:val="18"/>
        </w:rPr>
        <w:t>Le conduit de cheminée métallique Efficience répond aux exigences de la norme NF et  CE (norme NF EN 1856-1) et avis technique n</w:t>
      </w:r>
      <w:r w:rsidR="006D169B">
        <w:rPr>
          <w:rFonts w:ascii="Verdana" w:hAnsi="Verdana"/>
          <w:sz w:val="18"/>
          <w:szCs w:val="18"/>
        </w:rPr>
        <w:t>°</w:t>
      </w:r>
      <w:r w:rsidRPr="004B1CDA">
        <w:rPr>
          <w:rFonts w:ascii="Verdana" w:hAnsi="Verdana"/>
          <w:sz w:val="18"/>
          <w:szCs w:val="18"/>
        </w:rPr>
        <w:t xml:space="preserve"> 14/12-1818.</w:t>
      </w:r>
    </w:p>
    <w:p w:rsidR="00B74368" w:rsidRPr="004B1CDA" w:rsidRDefault="00B74368" w:rsidP="009B74F8">
      <w:pPr>
        <w:pStyle w:val="Corpsdetexte"/>
        <w:tabs>
          <w:tab w:val="left" w:pos="8080"/>
        </w:tabs>
        <w:ind w:right="2124"/>
        <w:rPr>
          <w:rFonts w:ascii="Verdana" w:hAnsi="Verdana"/>
          <w:sz w:val="18"/>
          <w:szCs w:val="18"/>
        </w:rPr>
      </w:pPr>
    </w:p>
    <w:p w:rsidR="006D169B" w:rsidRDefault="00B74368" w:rsidP="009B74F8">
      <w:pPr>
        <w:pStyle w:val="Corpsdetexte"/>
        <w:tabs>
          <w:tab w:val="left" w:pos="8080"/>
        </w:tabs>
        <w:ind w:right="2124"/>
        <w:rPr>
          <w:rFonts w:ascii="Verdana" w:hAnsi="Verdana"/>
          <w:sz w:val="18"/>
          <w:szCs w:val="18"/>
        </w:rPr>
      </w:pPr>
      <w:r w:rsidRPr="004B1CDA">
        <w:rPr>
          <w:rFonts w:ascii="Verdana" w:hAnsi="Verdana"/>
          <w:sz w:val="18"/>
          <w:szCs w:val="18"/>
        </w:rPr>
        <w:t xml:space="preserve">Le conduit de fumée sera installé jusqu’en sous face du plancher haut du RDC. </w:t>
      </w:r>
    </w:p>
    <w:p w:rsidR="006D169B" w:rsidRDefault="00B74368" w:rsidP="009B74F8">
      <w:pPr>
        <w:pStyle w:val="Corpsdetexte"/>
        <w:tabs>
          <w:tab w:val="left" w:pos="8080"/>
        </w:tabs>
        <w:ind w:right="2124"/>
        <w:rPr>
          <w:rFonts w:ascii="Verdana" w:hAnsi="Verdana"/>
          <w:sz w:val="18"/>
          <w:szCs w:val="18"/>
        </w:rPr>
      </w:pPr>
      <w:r w:rsidRPr="004B1CDA">
        <w:rPr>
          <w:rFonts w:ascii="Verdana" w:hAnsi="Verdana"/>
          <w:sz w:val="18"/>
          <w:szCs w:val="18"/>
        </w:rPr>
        <w:t xml:space="preserve">Le conduit de fumée devra déboucher dans l’intégralité de sa section dans le local ou sera situé l’appareil. </w:t>
      </w:r>
    </w:p>
    <w:p w:rsidR="00B74368" w:rsidRPr="004B1CDA" w:rsidRDefault="00B74368" w:rsidP="009B74F8">
      <w:pPr>
        <w:pStyle w:val="Corpsdetexte"/>
        <w:tabs>
          <w:tab w:val="left" w:pos="8080"/>
        </w:tabs>
        <w:ind w:right="2124"/>
        <w:rPr>
          <w:rFonts w:ascii="Verdana" w:hAnsi="Verdana"/>
          <w:sz w:val="18"/>
          <w:szCs w:val="18"/>
        </w:rPr>
      </w:pPr>
      <w:r w:rsidRPr="004B1CDA">
        <w:rPr>
          <w:rFonts w:ascii="Verdana" w:hAnsi="Verdana"/>
          <w:sz w:val="18"/>
          <w:szCs w:val="18"/>
        </w:rPr>
        <w:t>Le conduit système devra être raccordé avec les pièces adaptées :</w:t>
      </w:r>
    </w:p>
    <w:p w:rsidR="00B74368" w:rsidRPr="004B1CDA" w:rsidRDefault="00B74368" w:rsidP="009B74F8">
      <w:pPr>
        <w:pStyle w:val="Corpsdetexte"/>
        <w:tabs>
          <w:tab w:val="left" w:pos="8080"/>
        </w:tabs>
        <w:ind w:right="2124"/>
        <w:rPr>
          <w:rFonts w:ascii="Verdana" w:hAnsi="Verdana"/>
          <w:sz w:val="18"/>
          <w:szCs w:val="18"/>
        </w:rPr>
      </w:pPr>
    </w:p>
    <w:p w:rsidR="00B74368" w:rsidRPr="006D169B" w:rsidRDefault="00B74368" w:rsidP="006D169B">
      <w:pPr>
        <w:pStyle w:val="Paragraphedeliste"/>
        <w:numPr>
          <w:ilvl w:val="0"/>
          <w:numId w:val="18"/>
        </w:numPr>
        <w:rPr>
          <w:rFonts w:ascii="Verdana" w:hAnsi="Verdana"/>
          <w:sz w:val="18"/>
          <w:szCs w:val="18"/>
        </w:rPr>
      </w:pPr>
      <w:r w:rsidRPr="006D169B">
        <w:rPr>
          <w:rFonts w:ascii="Verdana" w:hAnsi="Verdana"/>
          <w:sz w:val="18"/>
          <w:szCs w:val="18"/>
        </w:rPr>
        <w:t>Pièces de raccordement à l’évacuation de fumée de l’appareil (TE fumée EDP, ou TE90)</w:t>
      </w:r>
      <w:r w:rsidR="006D169B">
        <w:rPr>
          <w:rFonts w:ascii="Verdana" w:hAnsi="Verdana"/>
          <w:sz w:val="18"/>
          <w:szCs w:val="18"/>
        </w:rPr>
        <w:t>.</w:t>
      </w:r>
    </w:p>
    <w:p w:rsidR="00B74368" w:rsidRPr="006D169B" w:rsidRDefault="00B74368" w:rsidP="006D169B">
      <w:pPr>
        <w:pStyle w:val="Paragraphedeliste"/>
        <w:numPr>
          <w:ilvl w:val="0"/>
          <w:numId w:val="18"/>
        </w:numPr>
        <w:rPr>
          <w:rFonts w:ascii="Verdana" w:hAnsi="Verdana"/>
          <w:sz w:val="18"/>
          <w:szCs w:val="18"/>
        </w:rPr>
      </w:pPr>
      <w:r w:rsidRPr="006D169B">
        <w:rPr>
          <w:rFonts w:ascii="Verdana" w:hAnsi="Verdana"/>
          <w:sz w:val="18"/>
          <w:szCs w:val="18"/>
        </w:rPr>
        <w:t>Pièces de raccordement étanche à la prise d’air du poêle (conduit</w:t>
      </w:r>
      <w:r w:rsidR="006D169B">
        <w:rPr>
          <w:rFonts w:ascii="Verdana" w:hAnsi="Verdana"/>
          <w:sz w:val="18"/>
          <w:szCs w:val="18"/>
        </w:rPr>
        <w:t>s</w:t>
      </w:r>
      <w:r w:rsidRPr="006D169B">
        <w:rPr>
          <w:rFonts w:ascii="Verdana" w:hAnsi="Verdana"/>
          <w:sz w:val="18"/>
          <w:szCs w:val="18"/>
        </w:rPr>
        <w:t xml:space="preserve"> et accessoires ASPN)</w:t>
      </w:r>
      <w:r w:rsidR="006D169B">
        <w:rPr>
          <w:rFonts w:ascii="Verdana" w:hAnsi="Verdana"/>
          <w:sz w:val="18"/>
          <w:szCs w:val="18"/>
        </w:rPr>
        <w:t>.</w:t>
      </w:r>
    </w:p>
    <w:p w:rsidR="00B74368" w:rsidRPr="004B1CDA" w:rsidRDefault="00B74368" w:rsidP="009B74F8">
      <w:pPr>
        <w:pStyle w:val="Corpsdetexte"/>
        <w:ind w:right="2974"/>
        <w:rPr>
          <w:rFonts w:ascii="Verdana" w:hAnsi="Verdana"/>
          <w:sz w:val="18"/>
          <w:szCs w:val="18"/>
        </w:rPr>
      </w:pPr>
    </w:p>
    <w:p w:rsidR="00B74368" w:rsidRDefault="00B74368" w:rsidP="00B74368">
      <w:pPr>
        <w:pStyle w:val="Corpsdetexte"/>
        <w:rPr>
          <w:rFonts w:ascii="Verdana" w:hAnsi="Verdana"/>
          <w:sz w:val="18"/>
          <w:szCs w:val="18"/>
        </w:rPr>
      </w:pPr>
    </w:p>
    <w:p w:rsidR="007072E0" w:rsidRDefault="006D169B" w:rsidP="00B74368">
      <w:pPr>
        <w:pStyle w:val="Corpsdetexte"/>
        <w:rPr>
          <w:rFonts w:ascii="Verdana" w:hAnsi="Verdana"/>
          <w:sz w:val="18"/>
          <w:szCs w:val="18"/>
        </w:rPr>
      </w:pPr>
      <w:r w:rsidRPr="007072E0">
        <w:rPr>
          <w:rFonts w:ascii="Verdana" w:hAnsi="Verdana"/>
          <w:noProof/>
          <w:sz w:val="20"/>
          <w:szCs w:val="20"/>
        </w:rPr>
        <w:drawing>
          <wp:anchor distT="0" distB="0" distL="114300" distR="114300" simplePos="0" relativeHeight="251664384" behindDoc="1" locked="0" layoutInCell="1" allowOverlap="1" wp14:anchorId="2A45DADB" wp14:editId="54E9CB6A">
            <wp:simplePos x="0" y="0"/>
            <wp:positionH relativeFrom="column">
              <wp:posOffset>4451985</wp:posOffset>
            </wp:positionH>
            <wp:positionV relativeFrom="paragraph">
              <wp:posOffset>488950</wp:posOffset>
            </wp:positionV>
            <wp:extent cx="2057400" cy="285750"/>
            <wp:effectExtent l="0" t="0" r="0" b="0"/>
            <wp:wrapTight wrapText="bothSides">
              <wp:wrapPolygon edited="0">
                <wp:start x="2600" y="0"/>
                <wp:lineTo x="2000" y="8640"/>
                <wp:lineTo x="2800" y="14400"/>
                <wp:lineTo x="11400" y="20160"/>
                <wp:lineTo x="18800" y="20160"/>
                <wp:lineTo x="19200" y="15840"/>
                <wp:lineTo x="19400" y="4320"/>
                <wp:lineTo x="19000" y="0"/>
                <wp:lineTo x="2600" y="0"/>
              </wp:wrapPolygon>
            </wp:wrapTight>
            <wp:docPr id="9" name="Image 9"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E0">
        <w:rPr>
          <w:rFonts w:ascii="Verdana" w:hAnsi="Verdana"/>
          <w:noProof/>
          <w:sz w:val="20"/>
          <w:szCs w:val="20"/>
        </w:rPr>
        <w:drawing>
          <wp:anchor distT="0" distB="0" distL="114300" distR="114300" simplePos="0" relativeHeight="251663360" behindDoc="0" locked="0" layoutInCell="1" allowOverlap="1" wp14:anchorId="5170A06F" wp14:editId="68C79D0F">
            <wp:simplePos x="0" y="0"/>
            <wp:positionH relativeFrom="column">
              <wp:posOffset>2353310</wp:posOffset>
            </wp:positionH>
            <wp:positionV relativeFrom="paragraph">
              <wp:posOffset>241300</wp:posOffset>
            </wp:positionV>
            <wp:extent cx="1257300" cy="681355"/>
            <wp:effectExtent l="0" t="0" r="0" b="4445"/>
            <wp:wrapSquare wrapText="bothSides"/>
            <wp:docPr id="4" name="Image 4"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oujoulat-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rPr>
        <mc:AlternateContent>
          <mc:Choice Requires="wps">
            <w:drawing>
              <wp:anchor distT="0" distB="0" distL="114300" distR="114300" simplePos="0" relativeHeight="251672576" behindDoc="0" locked="0" layoutInCell="1" allowOverlap="1" wp14:anchorId="4CE14761" wp14:editId="797C2289">
                <wp:simplePos x="0" y="0"/>
                <wp:positionH relativeFrom="margin">
                  <wp:align>center</wp:align>
                </wp:positionH>
                <wp:positionV relativeFrom="paragraph">
                  <wp:posOffset>84252</wp:posOffset>
                </wp:positionV>
                <wp:extent cx="6743700" cy="0"/>
                <wp:effectExtent l="0" t="0" r="19050" b="1905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52DB" id="Line 14"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5pt" to="53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" strokecolor="#ce2d2f" strokeweight="1pt">
                <w10:wrap anchorx="margin"/>
              </v:line>
            </w:pict>
          </mc:Fallback>
        </mc:AlternateContent>
      </w:r>
    </w:p>
    <w:p w:rsidR="007072E0" w:rsidRDefault="007072E0" w:rsidP="00B74368">
      <w:pPr>
        <w:pStyle w:val="Corpsdetexte"/>
        <w:rPr>
          <w:rFonts w:ascii="Verdana" w:hAnsi="Verdana"/>
          <w:sz w:val="18"/>
          <w:szCs w:val="18"/>
        </w:rPr>
      </w:pPr>
    </w:p>
    <w:p w:rsidR="00F624C6" w:rsidRDefault="00F624C6" w:rsidP="00F624C6">
      <w:pPr>
        <w:jc w:val="both"/>
        <w:rPr>
          <w:rFonts w:ascii="Verdana" w:hAnsi="Verdana"/>
          <w:sz w:val="18"/>
          <w:szCs w:val="18"/>
        </w:rPr>
      </w:pPr>
      <w:r>
        <w:rPr>
          <w:rFonts w:ascii="Verdana" w:hAnsi="Verdana"/>
          <w:sz w:val="18"/>
          <w:szCs w:val="18"/>
        </w:rPr>
        <w:lastRenderedPageBreak/>
        <w:t>Une plaque signalétique sera également mise en place à proximité du pied du conduit.</w:t>
      </w:r>
    </w:p>
    <w:p w:rsidR="00F624C6" w:rsidRDefault="00F624C6" w:rsidP="001951F3">
      <w:pPr>
        <w:jc w:val="both"/>
        <w:rPr>
          <w:rFonts w:ascii="Verdana" w:hAnsi="Verdana"/>
          <w:sz w:val="18"/>
          <w:szCs w:val="18"/>
        </w:rPr>
      </w:pPr>
    </w:p>
    <w:p w:rsidR="00B74368" w:rsidRDefault="00B74368" w:rsidP="00B74368">
      <w:pPr>
        <w:pStyle w:val="Corpsdetexte"/>
        <w:rPr>
          <w:rFonts w:cstheme="minorHAnsi"/>
          <w:sz w:val="20"/>
          <w:szCs w:val="20"/>
        </w:rPr>
      </w:pPr>
    </w:p>
    <w:p w:rsidR="00B74368" w:rsidRDefault="00B74368" w:rsidP="00B74368">
      <w:pPr>
        <w:pStyle w:val="Corpsdetexte"/>
        <w:rPr>
          <w:rFonts w:cstheme="minorHAnsi"/>
          <w:sz w:val="20"/>
          <w:szCs w:val="20"/>
        </w:rPr>
      </w:pPr>
    </w:p>
    <w:p w:rsidR="00B74368" w:rsidRDefault="00B74368" w:rsidP="00B74368">
      <w:pPr>
        <w:pStyle w:val="Corpsdetexte"/>
        <w:rPr>
          <w:rFonts w:cstheme="minorHAnsi"/>
          <w:sz w:val="20"/>
          <w:szCs w:val="20"/>
        </w:rPr>
      </w:pPr>
    </w:p>
    <w:p w:rsidR="001755A9" w:rsidRDefault="001755A9"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1755A9" w:rsidRDefault="001755A9" w:rsidP="00FC4633">
      <w:pPr>
        <w:rPr>
          <w:rFonts w:ascii="Verdana" w:hAnsi="Verdana"/>
          <w:sz w:val="20"/>
          <w:szCs w:val="20"/>
        </w:rPr>
      </w:pPr>
    </w:p>
    <w:p w:rsidR="001755A9" w:rsidRDefault="001755A9" w:rsidP="00FC4633">
      <w:pPr>
        <w:rPr>
          <w:rFonts w:ascii="Verdana" w:hAnsi="Verdana"/>
          <w:sz w:val="20"/>
          <w:szCs w:val="20"/>
        </w:rPr>
      </w:pPr>
    </w:p>
    <w:p w:rsidR="001755A9" w:rsidRDefault="001755A9" w:rsidP="00FC4633">
      <w:pPr>
        <w:rPr>
          <w:rFonts w:ascii="Verdana" w:hAnsi="Verdana"/>
          <w:sz w:val="20"/>
          <w:szCs w:val="20"/>
        </w:rPr>
      </w:pPr>
    </w:p>
    <w:p w:rsidR="00047C90" w:rsidRPr="00047C90" w:rsidRDefault="00B74368" w:rsidP="001755A9">
      <w:pPr>
        <w:jc w:val="both"/>
        <w:rPr>
          <w:rFonts w:ascii="Verdana" w:hAnsi="Verdana"/>
          <w:sz w:val="20"/>
          <w:szCs w:val="20"/>
        </w:rPr>
      </w:pPr>
      <w:r>
        <w:rPr>
          <w:noProof/>
        </w:rPr>
        <w:drawing>
          <wp:anchor distT="0" distB="0" distL="114300" distR="114300" simplePos="0" relativeHeight="251652096" behindDoc="1" locked="0" layoutInCell="1" allowOverlap="1" wp14:anchorId="68EF90A8" wp14:editId="498D6136">
            <wp:simplePos x="0" y="0"/>
            <wp:positionH relativeFrom="column">
              <wp:posOffset>4457700</wp:posOffset>
            </wp:positionH>
            <wp:positionV relativeFrom="paragraph">
              <wp:posOffset>693420</wp:posOffset>
            </wp:positionV>
            <wp:extent cx="2057400" cy="285750"/>
            <wp:effectExtent l="0" t="0" r="0" b="0"/>
            <wp:wrapTight wrapText="bothSides">
              <wp:wrapPolygon edited="0">
                <wp:start x="2600" y="0"/>
                <wp:lineTo x="2000" y="8640"/>
                <wp:lineTo x="2800" y="14400"/>
                <wp:lineTo x="11400" y="20160"/>
                <wp:lineTo x="18800" y="20160"/>
                <wp:lineTo x="19200" y="15840"/>
                <wp:lineTo x="19400" y="4320"/>
                <wp:lineTo x="19000" y="0"/>
                <wp:lineTo x="2600" y="0"/>
              </wp:wrapPolygon>
            </wp:wrapTight>
            <wp:docPr id="19" name="Image 19"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9C">
        <w:rPr>
          <w:rFonts w:ascii="Verdana" w:hAnsi="Verdana"/>
          <w:noProof/>
          <w:sz w:val="20"/>
          <w:szCs w:val="20"/>
        </w:rPr>
        <mc:AlternateContent>
          <mc:Choice Requires="wps">
            <w:drawing>
              <wp:anchor distT="0" distB="0" distL="114300" distR="114300" simplePos="0" relativeHeight="251650048" behindDoc="0" locked="0" layoutInCell="1" allowOverlap="1" wp14:anchorId="51FDFCC7" wp14:editId="17D73A9B">
                <wp:simplePos x="0" y="0"/>
                <wp:positionH relativeFrom="column">
                  <wp:posOffset>-114300</wp:posOffset>
                </wp:positionH>
                <wp:positionV relativeFrom="paragraph">
                  <wp:posOffset>92710</wp:posOffset>
                </wp:positionV>
                <wp:extent cx="6743700" cy="0"/>
                <wp:effectExtent l="9525" t="6985" r="9525" b="1206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81DC3"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5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" strokecolor="#ce2d2f" strokeweight="1pt"/>
            </w:pict>
          </mc:Fallback>
        </mc:AlternateContent>
      </w:r>
      <w:r w:rsidR="00072A9C">
        <w:rPr>
          <w:noProof/>
        </w:rPr>
        <w:drawing>
          <wp:anchor distT="0" distB="0" distL="114300" distR="114300" simplePos="0" relativeHeight="251651072" behindDoc="0" locked="0" layoutInCell="1" allowOverlap="1" wp14:anchorId="676EFB80" wp14:editId="27B347D3">
            <wp:simplePos x="0" y="0"/>
            <wp:positionH relativeFrom="column">
              <wp:posOffset>2514600</wp:posOffset>
            </wp:positionH>
            <wp:positionV relativeFrom="paragraph">
              <wp:posOffset>182880</wp:posOffset>
            </wp:positionV>
            <wp:extent cx="1257300" cy="681355"/>
            <wp:effectExtent l="0" t="0" r="0" b="4445"/>
            <wp:wrapSquare wrapText="bothSides"/>
            <wp:docPr id="17" name="Image 17"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oujoulat-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7C90" w:rsidRPr="00047C90" w:rsidSect="001755A9">
      <w:footerReference w:type="default" r:id="rId11"/>
      <w:pgSz w:w="11906" w:h="16838" w:code="9"/>
      <w:pgMar w:top="851" w:right="851" w:bottom="85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D0" w:rsidRDefault="009633D0">
      <w:r>
        <w:separator/>
      </w:r>
    </w:p>
  </w:endnote>
  <w:endnote w:type="continuationSeparator" w:id="0">
    <w:p w:rsidR="009633D0" w:rsidRDefault="0096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BA" w:rsidRPr="002326BD" w:rsidRDefault="00AF4D89" w:rsidP="00AF05BB">
    <w:pPr>
      <w:pStyle w:val="Pa0"/>
      <w:spacing w:line="240" w:lineRule="auto"/>
      <w:rPr>
        <w:rStyle w:val="A1"/>
        <w:color w:val="auto"/>
        <w:sz w:val="14"/>
        <w:szCs w:val="14"/>
      </w:rPr>
    </w:pPr>
    <w:r>
      <w:rPr>
        <w:rStyle w:val="A1"/>
        <w:color w:val="auto"/>
        <w:sz w:val="14"/>
        <w:szCs w:val="14"/>
      </w:rPr>
      <w:t>CS 50016</w:t>
    </w:r>
    <w:r w:rsidR="00AF05BB" w:rsidRPr="002326BD">
      <w:rPr>
        <w:rStyle w:val="A1"/>
        <w:color w:val="auto"/>
        <w:sz w:val="14"/>
        <w:szCs w:val="14"/>
      </w:rPr>
      <w:t xml:space="preserve"> - 79270 SAINT-SYMPHORIEN</w:t>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2326BD" w:rsidRPr="002326BD">
      <w:rPr>
        <w:rStyle w:val="A1"/>
        <w:color w:val="auto"/>
        <w:sz w:val="14"/>
        <w:szCs w:val="14"/>
      </w:rPr>
      <w:tab/>
      <w:t xml:space="preserve">      </w:t>
    </w:r>
    <w:r w:rsidR="001E71BA" w:rsidRPr="002326BD">
      <w:rPr>
        <w:rStyle w:val="A1"/>
        <w:color w:val="auto"/>
        <w:sz w:val="14"/>
        <w:szCs w:val="14"/>
      </w:rPr>
      <w:t xml:space="preserve">Pour toute information complémentaire, </w:t>
    </w:r>
  </w:p>
  <w:p w:rsidR="001E71BA" w:rsidRPr="002326BD" w:rsidRDefault="001E71BA" w:rsidP="00AF05BB">
    <w:pPr>
      <w:pStyle w:val="Pa0"/>
      <w:spacing w:line="240" w:lineRule="auto"/>
      <w:rPr>
        <w:rStyle w:val="A1"/>
        <w:color w:val="auto"/>
        <w:sz w:val="14"/>
        <w:szCs w:val="14"/>
      </w:rPr>
    </w:pPr>
    <w:r w:rsidRPr="002326BD">
      <w:rPr>
        <w:rStyle w:val="A1"/>
        <w:color w:val="auto"/>
        <w:sz w:val="14"/>
        <w:szCs w:val="14"/>
      </w:rPr>
      <w:t xml:space="preserve">Tel : </w:t>
    </w:r>
    <w:r w:rsidR="00AF05BB" w:rsidRPr="002326BD">
      <w:rPr>
        <w:rStyle w:val="A1"/>
        <w:color w:val="auto"/>
        <w:sz w:val="14"/>
        <w:szCs w:val="14"/>
      </w:rPr>
      <w:t>05 49 04 40 40</w:t>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002326BD" w:rsidRPr="002326BD">
      <w:rPr>
        <w:rStyle w:val="A1"/>
        <w:color w:val="auto"/>
        <w:sz w:val="14"/>
        <w:szCs w:val="14"/>
      </w:rPr>
      <w:tab/>
      <w:t xml:space="preserve">      </w:t>
    </w:r>
    <w:r w:rsidRPr="002326BD">
      <w:rPr>
        <w:rStyle w:val="A1"/>
        <w:color w:val="auto"/>
        <w:sz w:val="14"/>
        <w:szCs w:val="14"/>
      </w:rPr>
      <w:t>contactez notre service technique :</w:t>
    </w:r>
  </w:p>
  <w:p w:rsidR="00AF05BB" w:rsidRPr="002326BD" w:rsidRDefault="001E71BA" w:rsidP="00AF05BB">
    <w:pPr>
      <w:pStyle w:val="Pa0"/>
      <w:spacing w:line="240" w:lineRule="auto"/>
      <w:rPr>
        <w:rStyle w:val="A1"/>
        <w:color w:val="auto"/>
        <w:sz w:val="14"/>
        <w:szCs w:val="14"/>
      </w:rPr>
    </w:pPr>
    <w:r w:rsidRPr="002326BD">
      <w:rPr>
        <w:rStyle w:val="A1"/>
        <w:color w:val="auto"/>
        <w:sz w:val="14"/>
        <w:szCs w:val="14"/>
      </w:rPr>
      <w:t>Fax</w:t>
    </w:r>
    <w:r w:rsidR="00AF05BB" w:rsidRPr="002326BD">
      <w:rPr>
        <w:rStyle w:val="A1"/>
        <w:color w:val="auto"/>
        <w:sz w:val="14"/>
        <w:szCs w:val="14"/>
      </w:rPr>
      <w:t xml:space="preserve"> : 05 49 04 40 00</w:t>
    </w:r>
  </w:p>
  <w:p w:rsidR="001F6B10" w:rsidRDefault="009633D0" w:rsidP="00AF05BB">
    <w:pPr>
      <w:pStyle w:val="Pieddepage"/>
      <w:rPr>
        <w:rStyle w:val="A1"/>
        <w:rFonts w:ascii="Verdana" w:hAnsi="Verdana"/>
        <w:color w:val="auto"/>
        <w:sz w:val="14"/>
        <w:szCs w:val="14"/>
      </w:rPr>
    </w:pPr>
    <w:hyperlink r:id="rId1" w:history="1">
      <w:r w:rsidR="001E71BA" w:rsidRPr="00036809">
        <w:rPr>
          <w:rStyle w:val="Lienhypertexte"/>
          <w:rFonts w:ascii="Verdana" w:hAnsi="Verdana" w:cs="Verdana"/>
          <w:sz w:val="14"/>
          <w:szCs w:val="14"/>
        </w:rPr>
        <w:t>www.poujoulat.fr</w:t>
      </w:r>
    </w:hyperlink>
    <w:r w:rsidR="001E71BA">
      <w:rPr>
        <w:rStyle w:val="A1"/>
        <w:rFonts w:ascii="Verdana" w:hAnsi="Verdana"/>
        <w:color w:val="auto"/>
        <w:sz w:val="14"/>
        <w:szCs w:val="14"/>
      </w:rPr>
      <w:t xml:space="preserve"> </w:t>
    </w:r>
  </w:p>
  <w:p w:rsidR="00AF05BB" w:rsidRPr="001F6B10" w:rsidRDefault="009633D0" w:rsidP="00AF05BB">
    <w:pPr>
      <w:pStyle w:val="Pieddepage"/>
      <w:rPr>
        <w:rFonts w:ascii="Verdana" w:hAnsi="Verdana" w:cs="Verdana"/>
        <w:sz w:val="14"/>
        <w:szCs w:val="14"/>
      </w:rPr>
    </w:pPr>
    <w:hyperlink r:id="rId2" w:history="1">
      <w:r w:rsidR="001E71BA" w:rsidRPr="00036809">
        <w:rPr>
          <w:rStyle w:val="Lienhypertexte"/>
          <w:rFonts w:ascii="Verdana" w:hAnsi="Verdana" w:cs="Verdana"/>
          <w:sz w:val="14"/>
          <w:szCs w:val="14"/>
        </w:rPr>
        <w:t>infos@poujoulat.fr</w:t>
      </w:r>
    </w:hyperlink>
    <w:r w:rsidR="001E71BA">
      <w:rPr>
        <w:rStyle w:val="A1"/>
        <w:rFonts w:ascii="Verdana" w:hAnsi="Verdana"/>
        <w:color w:val="auto"/>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D0" w:rsidRDefault="009633D0">
      <w:r>
        <w:separator/>
      </w:r>
    </w:p>
  </w:footnote>
  <w:footnote w:type="continuationSeparator" w:id="0">
    <w:p w:rsidR="009633D0" w:rsidRDefault="00963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369"/>
    <w:multiLevelType w:val="hybridMultilevel"/>
    <w:tmpl w:val="666A51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15C1"/>
    <w:multiLevelType w:val="multilevel"/>
    <w:tmpl w:val="88ACBAB6"/>
    <w:lvl w:ilvl="0">
      <w:start w:val="1"/>
      <w:numFmt w:val="bullet"/>
      <w:lvlText w:val=""/>
      <w:lvlJc w:val="left"/>
      <w:pPr>
        <w:tabs>
          <w:tab w:val="num" w:pos="1788"/>
        </w:tabs>
        <w:ind w:left="178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C7F66"/>
    <w:multiLevelType w:val="hybridMultilevel"/>
    <w:tmpl w:val="78640E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274EC"/>
    <w:multiLevelType w:val="hybridMultilevel"/>
    <w:tmpl w:val="B68CB5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C58B1"/>
    <w:multiLevelType w:val="hybridMultilevel"/>
    <w:tmpl w:val="5DE0D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E90CF9"/>
    <w:multiLevelType w:val="hybridMultilevel"/>
    <w:tmpl w:val="88ACBAB6"/>
    <w:lvl w:ilvl="0" w:tplc="5E1E0746">
      <w:start w:val="1"/>
      <w:numFmt w:val="bullet"/>
      <w:lvlText w:val=""/>
      <w:lvlJc w:val="left"/>
      <w:pPr>
        <w:tabs>
          <w:tab w:val="num" w:pos="1788"/>
        </w:tabs>
        <w:ind w:left="178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05456"/>
    <w:multiLevelType w:val="hybridMultilevel"/>
    <w:tmpl w:val="6346F73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B161D8"/>
    <w:multiLevelType w:val="hybridMultilevel"/>
    <w:tmpl w:val="7ADE3CA8"/>
    <w:lvl w:ilvl="0" w:tplc="040C0001">
      <w:start w:val="1"/>
      <w:numFmt w:val="bullet"/>
      <w:lvlText w:val=""/>
      <w:lvlJc w:val="left"/>
      <w:pPr>
        <w:tabs>
          <w:tab w:val="num" w:pos="720"/>
        </w:tabs>
        <w:ind w:left="720" w:hanging="360"/>
      </w:pPr>
      <w:rPr>
        <w:rFonts w:ascii="Symbol" w:hAnsi="Symbol" w:hint="default"/>
      </w:rPr>
    </w:lvl>
    <w:lvl w:ilvl="1" w:tplc="5E1E0746">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E554A"/>
    <w:multiLevelType w:val="hybridMultilevel"/>
    <w:tmpl w:val="746CCC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03440"/>
    <w:multiLevelType w:val="hybridMultilevel"/>
    <w:tmpl w:val="74E85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86CEB"/>
    <w:multiLevelType w:val="hybridMultilevel"/>
    <w:tmpl w:val="85F23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F73E1"/>
    <w:multiLevelType w:val="hybridMultilevel"/>
    <w:tmpl w:val="AED6FB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C3D71"/>
    <w:multiLevelType w:val="hybridMultilevel"/>
    <w:tmpl w:val="D40C51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01C04"/>
    <w:multiLevelType w:val="hybridMultilevel"/>
    <w:tmpl w:val="0BA2BFD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848B5"/>
    <w:multiLevelType w:val="hybridMultilevel"/>
    <w:tmpl w:val="2F2AB3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4619D"/>
    <w:multiLevelType w:val="hybridMultilevel"/>
    <w:tmpl w:val="05666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65791B"/>
    <w:multiLevelType w:val="hybridMultilevel"/>
    <w:tmpl w:val="1116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BE555B"/>
    <w:multiLevelType w:val="multilevel"/>
    <w:tmpl w:val="056662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2"/>
  </w:num>
  <w:num w:numId="6">
    <w:abstractNumId w:val="5"/>
  </w:num>
  <w:num w:numId="7">
    <w:abstractNumId w:val="1"/>
  </w:num>
  <w:num w:numId="8">
    <w:abstractNumId w:val="7"/>
  </w:num>
  <w:num w:numId="9">
    <w:abstractNumId w:val="15"/>
  </w:num>
  <w:num w:numId="10">
    <w:abstractNumId w:val="3"/>
  </w:num>
  <w:num w:numId="11">
    <w:abstractNumId w:val="17"/>
  </w:num>
  <w:num w:numId="12">
    <w:abstractNumId w:val="6"/>
  </w:num>
  <w:num w:numId="13">
    <w:abstractNumId w:val="11"/>
  </w:num>
  <w:num w:numId="14">
    <w:abstractNumId w:val="9"/>
  </w:num>
  <w:num w:numId="15">
    <w:abstractNumId w:val="8"/>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B2"/>
    <w:rsid w:val="0002124B"/>
    <w:rsid w:val="00031E2D"/>
    <w:rsid w:val="00041C6F"/>
    <w:rsid w:val="00047C90"/>
    <w:rsid w:val="00072A9C"/>
    <w:rsid w:val="00074618"/>
    <w:rsid w:val="00085D72"/>
    <w:rsid w:val="000861A2"/>
    <w:rsid w:val="000B2D25"/>
    <w:rsid w:val="000C77BE"/>
    <w:rsid w:val="000D0E8C"/>
    <w:rsid w:val="000D1974"/>
    <w:rsid w:val="000F67E2"/>
    <w:rsid w:val="00140CFD"/>
    <w:rsid w:val="00145978"/>
    <w:rsid w:val="00161A6D"/>
    <w:rsid w:val="001755A9"/>
    <w:rsid w:val="00192F7F"/>
    <w:rsid w:val="001951F3"/>
    <w:rsid w:val="001D3C65"/>
    <w:rsid w:val="001E71BA"/>
    <w:rsid w:val="001F6B10"/>
    <w:rsid w:val="00217D3B"/>
    <w:rsid w:val="00220813"/>
    <w:rsid w:val="002326BD"/>
    <w:rsid w:val="0023301F"/>
    <w:rsid w:val="002A7977"/>
    <w:rsid w:val="002B0796"/>
    <w:rsid w:val="002C6EC8"/>
    <w:rsid w:val="002D3DFE"/>
    <w:rsid w:val="00316F0B"/>
    <w:rsid w:val="00332A78"/>
    <w:rsid w:val="0033546F"/>
    <w:rsid w:val="00364B0E"/>
    <w:rsid w:val="00381770"/>
    <w:rsid w:val="003A719D"/>
    <w:rsid w:val="003E0558"/>
    <w:rsid w:val="003E4CC9"/>
    <w:rsid w:val="00432E17"/>
    <w:rsid w:val="004345CB"/>
    <w:rsid w:val="00442AA7"/>
    <w:rsid w:val="004738E5"/>
    <w:rsid w:val="004A16FF"/>
    <w:rsid w:val="004B176B"/>
    <w:rsid w:val="004B2795"/>
    <w:rsid w:val="004C42D5"/>
    <w:rsid w:val="004E15FD"/>
    <w:rsid w:val="00517A66"/>
    <w:rsid w:val="005213D0"/>
    <w:rsid w:val="005A3E8F"/>
    <w:rsid w:val="005C08F5"/>
    <w:rsid w:val="005C7677"/>
    <w:rsid w:val="005D0A4E"/>
    <w:rsid w:val="005D49D0"/>
    <w:rsid w:val="005F5C4C"/>
    <w:rsid w:val="00601D96"/>
    <w:rsid w:val="006153FF"/>
    <w:rsid w:val="00664AB2"/>
    <w:rsid w:val="00676E18"/>
    <w:rsid w:val="00685C73"/>
    <w:rsid w:val="006A11A7"/>
    <w:rsid w:val="006B0790"/>
    <w:rsid w:val="006B618A"/>
    <w:rsid w:val="006D169B"/>
    <w:rsid w:val="006D49F7"/>
    <w:rsid w:val="006D57DA"/>
    <w:rsid w:val="007072E0"/>
    <w:rsid w:val="00724063"/>
    <w:rsid w:val="00730D76"/>
    <w:rsid w:val="007377E0"/>
    <w:rsid w:val="00767B3E"/>
    <w:rsid w:val="00784246"/>
    <w:rsid w:val="007E05F4"/>
    <w:rsid w:val="008037F4"/>
    <w:rsid w:val="00816E39"/>
    <w:rsid w:val="00825E83"/>
    <w:rsid w:val="00850D15"/>
    <w:rsid w:val="008B21C7"/>
    <w:rsid w:val="008D3FB2"/>
    <w:rsid w:val="008E5BA8"/>
    <w:rsid w:val="00911BE3"/>
    <w:rsid w:val="009633D0"/>
    <w:rsid w:val="009B74F8"/>
    <w:rsid w:val="009B7D33"/>
    <w:rsid w:val="00A437A5"/>
    <w:rsid w:val="00A53622"/>
    <w:rsid w:val="00A7730D"/>
    <w:rsid w:val="00AB63D0"/>
    <w:rsid w:val="00AC0885"/>
    <w:rsid w:val="00AC5205"/>
    <w:rsid w:val="00AE3116"/>
    <w:rsid w:val="00AF05BB"/>
    <w:rsid w:val="00AF4D89"/>
    <w:rsid w:val="00B21FCC"/>
    <w:rsid w:val="00B2628B"/>
    <w:rsid w:val="00B355C1"/>
    <w:rsid w:val="00B74368"/>
    <w:rsid w:val="00B8312D"/>
    <w:rsid w:val="00B86042"/>
    <w:rsid w:val="00B900F3"/>
    <w:rsid w:val="00BC5323"/>
    <w:rsid w:val="00BF5562"/>
    <w:rsid w:val="00C005FF"/>
    <w:rsid w:val="00C14060"/>
    <w:rsid w:val="00C916C5"/>
    <w:rsid w:val="00CA1BB2"/>
    <w:rsid w:val="00CA5DF3"/>
    <w:rsid w:val="00CB2CF2"/>
    <w:rsid w:val="00CC617E"/>
    <w:rsid w:val="00CD039B"/>
    <w:rsid w:val="00CE5083"/>
    <w:rsid w:val="00D11FA7"/>
    <w:rsid w:val="00D522A9"/>
    <w:rsid w:val="00D80578"/>
    <w:rsid w:val="00DF41C6"/>
    <w:rsid w:val="00E01BA2"/>
    <w:rsid w:val="00E36FFC"/>
    <w:rsid w:val="00E75761"/>
    <w:rsid w:val="00EC30EA"/>
    <w:rsid w:val="00EE3181"/>
    <w:rsid w:val="00F028E8"/>
    <w:rsid w:val="00F52191"/>
    <w:rsid w:val="00F624C6"/>
    <w:rsid w:val="00F71BB3"/>
    <w:rsid w:val="00F879F5"/>
    <w:rsid w:val="00F96B69"/>
    <w:rsid w:val="00FB2EDF"/>
    <w:rsid w:val="00FC4633"/>
    <w:rsid w:val="00FC76C2"/>
    <w:rsid w:val="00FF6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e2d2f"/>
    </o:shapedefaults>
    <o:shapelayout v:ext="edit">
      <o:idmap v:ext="edit" data="1"/>
    </o:shapelayout>
  </w:shapeDefaults>
  <w:decimalSymbol w:val=","/>
  <w:listSeparator w:val=";"/>
  <w15:docId w15:val="{D5F52E7E-3810-4C54-A361-E2C51DCA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0E"/>
    <w:rPr>
      <w:sz w:val="24"/>
      <w:szCs w:val="24"/>
    </w:rPr>
  </w:style>
  <w:style w:type="paragraph" w:styleId="Titre3">
    <w:name w:val="heading 3"/>
    <w:aliases w:val="3-Sous article,3-Sous article1,3-Sous article2,3-Sous article3,3-Sous article4,3-Sous article5,3-Sous article6,3-Sous article7,3-Sous article11,3-Sous article21,3-Sous article31,3-Sous article41,3-Sous article51,3-Sous article61,3-Sous article8"/>
    <w:basedOn w:val="Normal"/>
    <w:next w:val="Normal"/>
    <w:link w:val="Titre3Car"/>
    <w:autoRedefine/>
    <w:qFormat/>
    <w:rsid w:val="00B74368"/>
    <w:pPr>
      <w:spacing w:before="120"/>
      <w:ind w:left="504" w:hanging="504"/>
      <w:jc w:val="both"/>
      <w:outlineLvl w:val="2"/>
    </w:pPr>
    <w:rPr>
      <w:rFonts w:ascii="Arial" w:hAnsi="Arial"/>
      <w:b/>
      <w:u w:val="single"/>
    </w:rPr>
  </w:style>
  <w:style w:type="paragraph" w:styleId="Titre4">
    <w:name w:val="heading 4"/>
    <w:aliases w:val="4-Sous sous article,4-Sous sous article1,4-Sous sous article2,4-Sous sous article3,4-Sous sous article4,4-Sous sous article11,4-Sous sous article21,4-Sous sous article31,4-Sous sous article5,4-Sous sous article12,4-Sous sous article22"/>
    <w:basedOn w:val="Normal"/>
    <w:next w:val="Normal"/>
    <w:link w:val="Titre4Car"/>
    <w:autoRedefine/>
    <w:qFormat/>
    <w:rsid w:val="00B74368"/>
    <w:pPr>
      <w:tabs>
        <w:tab w:val="left" w:pos="1701"/>
      </w:tabs>
      <w:spacing w:before="120"/>
      <w:ind w:left="648" w:hanging="648"/>
      <w:jc w:val="both"/>
      <w:outlineLvl w:val="3"/>
    </w:pPr>
    <w:rPr>
      <w:rFonts w:ascii="Arial" w:hAnsi="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C0885"/>
    <w:pPr>
      <w:tabs>
        <w:tab w:val="center" w:pos="4536"/>
        <w:tab w:val="right" w:pos="9072"/>
      </w:tabs>
    </w:pPr>
  </w:style>
  <w:style w:type="paragraph" w:styleId="Pieddepage">
    <w:name w:val="footer"/>
    <w:basedOn w:val="Normal"/>
    <w:rsid w:val="00AC0885"/>
    <w:pPr>
      <w:tabs>
        <w:tab w:val="center" w:pos="4536"/>
        <w:tab w:val="right" w:pos="9072"/>
      </w:tabs>
    </w:pPr>
  </w:style>
  <w:style w:type="character" w:styleId="Lienhypertexte">
    <w:name w:val="Hyperlink"/>
    <w:basedOn w:val="Policepardfaut"/>
    <w:rsid w:val="00381770"/>
    <w:rPr>
      <w:color w:val="0000FF"/>
      <w:u w:val="single"/>
    </w:rPr>
  </w:style>
  <w:style w:type="paragraph" w:customStyle="1" w:styleId="Pa0">
    <w:name w:val="Pa0"/>
    <w:basedOn w:val="Normal"/>
    <w:next w:val="Normal"/>
    <w:rsid w:val="00AF05BB"/>
    <w:pPr>
      <w:autoSpaceDE w:val="0"/>
      <w:autoSpaceDN w:val="0"/>
      <w:adjustRightInd w:val="0"/>
      <w:spacing w:line="241" w:lineRule="atLeast"/>
    </w:pPr>
    <w:rPr>
      <w:rFonts w:ascii="Verdana" w:hAnsi="Verdana"/>
    </w:rPr>
  </w:style>
  <w:style w:type="character" w:customStyle="1" w:styleId="A1">
    <w:name w:val="A1"/>
    <w:rsid w:val="00AF05BB"/>
    <w:rPr>
      <w:rFonts w:cs="Verdana"/>
      <w:color w:val="221E1F"/>
      <w:sz w:val="16"/>
      <w:szCs w:val="16"/>
    </w:rPr>
  </w:style>
  <w:style w:type="character" w:styleId="Numrodepage">
    <w:name w:val="page number"/>
    <w:basedOn w:val="Policepardfaut"/>
    <w:rsid w:val="00AF05BB"/>
  </w:style>
  <w:style w:type="paragraph" w:customStyle="1" w:styleId="Pa2">
    <w:name w:val="Pa2"/>
    <w:basedOn w:val="Normal"/>
    <w:next w:val="Normal"/>
    <w:rsid w:val="00AF05BB"/>
    <w:pPr>
      <w:autoSpaceDE w:val="0"/>
      <w:autoSpaceDN w:val="0"/>
      <w:adjustRightInd w:val="0"/>
      <w:spacing w:line="241" w:lineRule="atLeast"/>
    </w:pPr>
    <w:rPr>
      <w:rFonts w:ascii="Verdana" w:hAnsi="Verdana"/>
    </w:rPr>
  </w:style>
  <w:style w:type="character" w:customStyle="1" w:styleId="A3">
    <w:name w:val="A3"/>
    <w:rsid w:val="00AF05BB"/>
    <w:rPr>
      <w:rFonts w:cs="Verdana"/>
      <w:color w:val="221E1F"/>
      <w:sz w:val="14"/>
      <w:szCs w:val="14"/>
    </w:rPr>
  </w:style>
  <w:style w:type="character" w:customStyle="1" w:styleId="Titre3Car">
    <w:name w:val="Titre 3 Car"/>
    <w:aliases w:val="3-Sous article Car,3-Sous article1 Car,3-Sous article2 Car,3-Sous article3 Car,3-Sous article4 Car,3-Sous article5 Car,3-Sous article6 Car,3-Sous article7 Car,3-Sous article11 Car,3-Sous article21 Car,3-Sous article31 Car,3-Sous article8 Car"/>
    <w:basedOn w:val="Policepardfaut"/>
    <w:link w:val="Titre3"/>
    <w:rsid w:val="00B74368"/>
    <w:rPr>
      <w:rFonts w:ascii="Arial" w:hAnsi="Arial"/>
      <w:b/>
      <w:sz w:val="24"/>
      <w:szCs w:val="24"/>
      <w:u w:val="single"/>
    </w:rPr>
  </w:style>
  <w:style w:type="character" w:customStyle="1" w:styleId="Titre4Car">
    <w:name w:val="Titre 4 Car"/>
    <w:aliases w:val="4-Sous sous article Car,4-Sous sous article1 Car,4-Sous sous article2 Car,4-Sous sous article3 Car,4-Sous sous article4 Car,4-Sous sous article11 Car,4-Sous sous article21 Car,4-Sous sous article31 Car,4-Sous sous article5 Car"/>
    <w:basedOn w:val="Policepardfaut"/>
    <w:link w:val="Titre4"/>
    <w:rsid w:val="00B74368"/>
    <w:rPr>
      <w:rFonts w:ascii="Arial" w:hAnsi="Arial"/>
      <w:szCs w:val="24"/>
      <w:u w:val="single"/>
    </w:rPr>
  </w:style>
  <w:style w:type="paragraph" w:styleId="Paragraphedeliste">
    <w:name w:val="List Paragraph"/>
    <w:basedOn w:val="Normal"/>
    <w:uiPriority w:val="34"/>
    <w:qFormat/>
    <w:rsid w:val="00B74368"/>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autoRedefine/>
    <w:rsid w:val="00B74368"/>
    <w:pPr>
      <w:jc w:val="both"/>
    </w:pPr>
    <w:rPr>
      <w:rFonts w:ascii="Arial" w:hAnsi="Arial"/>
    </w:rPr>
  </w:style>
  <w:style w:type="character" w:customStyle="1" w:styleId="CorpsdetexteCar">
    <w:name w:val="Corps de texte Car"/>
    <w:basedOn w:val="Policepardfaut"/>
    <w:link w:val="Corpsdetexte"/>
    <w:rsid w:val="00B74368"/>
    <w:rPr>
      <w:rFonts w:ascii="Arial" w:hAnsi="Arial"/>
      <w:sz w:val="24"/>
      <w:szCs w:val="24"/>
    </w:rPr>
  </w:style>
  <w:style w:type="paragraph" w:styleId="Textedebulles">
    <w:name w:val="Balloon Text"/>
    <w:basedOn w:val="Normal"/>
    <w:link w:val="TextedebullesCar"/>
    <w:rsid w:val="001951F3"/>
    <w:rPr>
      <w:rFonts w:ascii="Tahoma" w:hAnsi="Tahoma" w:cs="Tahoma"/>
      <w:sz w:val="16"/>
      <w:szCs w:val="16"/>
    </w:rPr>
  </w:style>
  <w:style w:type="character" w:customStyle="1" w:styleId="TextedebullesCar">
    <w:name w:val="Texte de bulles Car"/>
    <w:basedOn w:val="Policepardfaut"/>
    <w:link w:val="Textedebulles"/>
    <w:rsid w:val="00195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oujoulat.fr/images/produits/pg_produits/indigo_assistance_techniqu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infos@poujoulat.fr" TargetMode="External"/><Relationship Id="rId1" Type="http://schemas.openxmlformats.org/officeDocument/2006/relationships/hyperlink" Target="http://www.poujoul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4640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CONDUIT ISOLE POUR CHAUDIERES A BRULEURS ATMOSPHERIQUES OU SURPRESSES (TIRAGE NATUREL N)</vt:lpstr>
    </vt:vector>
  </TitlesOfParts>
  <Company>POUJOULAT</Company>
  <LinksUpToDate>false</LinksUpToDate>
  <CharactersWithSpaces>5473</CharactersWithSpaces>
  <SharedDoc>false</SharedDoc>
  <HLinks>
    <vt:vector size="24" baseType="variant">
      <vt:variant>
        <vt:i4>655412</vt:i4>
      </vt:variant>
      <vt:variant>
        <vt:i4>3</vt:i4>
      </vt:variant>
      <vt:variant>
        <vt:i4>0</vt:i4>
      </vt:variant>
      <vt:variant>
        <vt:i4>5</vt:i4>
      </vt:variant>
      <vt:variant>
        <vt:lpwstr>mailto:infos@poujoulat.fr</vt:lpwstr>
      </vt:variant>
      <vt:variant>
        <vt:lpwstr/>
      </vt:variant>
      <vt:variant>
        <vt:i4>1048605</vt:i4>
      </vt:variant>
      <vt:variant>
        <vt:i4>0</vt:i4>
      </vt:variant>
      <vt:variant>
        <vt:i4>0</vt:i4>
      </vt:variant>
      <vt:variant>
        <vt:i4>5</vt:i4>
      </vt:variant>
      <vt:variant>
        <vt:lpwstr>http://www.poujoulat.fr/</vt:lpwstr>
      </vt:variant>
      <vt:variant>
        <vt:lpwstr/>
      </vt:variant>
      <vt:variant>
        <vt:i4>786474</vt:i4>
      </vt:variant>
      <vt:variant>
        <vt:i4>-1</vt:i4>
      </vt:variant>
      <vt:variant>
        <vt:i4>1043</vt:i4>
      </vt:variant>
      <vt:variant>
        <vt:i4>1</vt:i4>
      </vt:variant>
      <vt:variant>
        <vt:lpwstr>http://www.poujoulat.fr/images/produits/pg_produits/indigo_assistance_technique.gif</vt:lpwstr>
      </vt:variant>
      <vt:variant>
        <vt:lpwstr/>
      </vt:variant>
      <vt:variant>
        <vt:i4>786474</vt:i4>
      </vt:variant>
      <vt:variant>
        <vt:i4>-1</vt:i4>
      </vt:variant>
      <vt:variant>
        <vt:i4>1074</vt:i4>
      </vt:variant>
      <vt:variant>
        <vt:i4>1</vt:i4>
      </vt:variant>
      <vt:variant>
        <vt:lpwstr>http://www.poujoulat.fr/images/produits/pg_produits/indigo_assistance_technique.gif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 ISOLE POUR CHAUDIERES A BRULEURS ATMOSPHERIQUES OU SURPRESSES (TIRAGE NATUREL N)</dc:title>
  <dc:creator>Poujoulat</dc:creator>
  <cp:lastModifiedBy>CANT Francis</cp:lastModifiedBy>
  <cp:revision>2</cp:revision>
  <cp:lastPrinted>2008-08-04T09:14:00Z</cp:lastPrinted>
  <dcterms:created xsi:type="dcterms:W3CDTF">2015-08-05T11:30:00Z</dcterms:created>
  <dcterms:modified xsi:type="dcterms:W3CDTF">2015-08-05T11:30:00Z</dcterms:modified>
</cp:coreProperties>
</file>